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65" w:rsidRDefault="00A56965" w:rsidP="00346FDB">
      <w:pPr>
        <w:autoSpaceDE w:val="0"/>
        <w:autoSpaceDN w:val="0"/>
        <w:adjustRightInd w:val="0"/>
        <w:jc w:val="center"/>
        <w:rPr>
          <w:b/>
          <w:bCs/>
          <w:sz w:val="24"/>
          <w:szCs w:val="24"/>
        </w:rPr>
      </w:pPr>
    </w:p>
    <w:tbl>
      <w:tblPr>
        <w:tblW w:w="9740"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8"/>
        <w:gridCol w:w="6712"/>
      </w:tblGrid>
      <w:tr w:rsidR="00A56965" w:rsidRPr="00DE6824" w:rsidTr="00D65DBB">
        <w:trPr>
          <w:cantSplit/>
          <w:trHeight w:val="316"/>
          <w:jc w:val="center"/>
        </w:trPr>
        <w:tc>
          <w:tcPr>
            <w:tcW w:w="9740" w:type="dxa"/>
            <w:gridSpan w:val="2"/>
            <w:vMerge w:val="restart"/>
            <w:tcBorders>
              <w:top w:val="double" w:sz="12" w:space="0" w:color="auto"/>
              <w:bottom w:val="double" w:sz="12" w:space="0" w:color="auto"/>
              <w:right w:val="double" w:sz="12" w:space="0" w:color="auto"/>
            </w:tcBorders>
            <w:shd w:val="clear" w:color="auto" w:fill="0070C0"/>
            <w:noWrap/>
            <w:vAlign w:val="center"/>
          </w:tcPr>
          <w:p w:rsidR="00A56965" w:rsidRDefault="00A56965" w:rsidP="00D65DBB">
            <w:pPr>
              <w:spacing w:before="40" w:after="40"/>
              <w:jc w:val="center"/>
              <w:rPr>
                <w:b/>
                <w:bCs/>
                <w:color w:val="FFFFFF" w:themeColor="background1"/>
                <w:sz w:val="32"/>
              </w:rPr>
            </w:pPr>
            <w:bookmarkStart w:id="0" w:name="_Hlk34126964"/>
            <w:r>
              <w:rPr>
                <w:b/>
                <w:bCs/>
                <w:color w:val="FFFFFF" w:themeColor="background1"/>
                <w:sz w:val="32"/>
              </w:rPr>
              <w:t>ČESTNÉ PROHLÁŠENÍ O SPLNĚNÍ KVALIFIKACE</w:t>
            </w:r>
          </w:p>
          <w:p w:rsidR="00A56965" w:rsidRDefault="00A56965" w:rsidP="00D65DBB">
            <w:pPr>
              <w:spacing w:before="40" w:after="40"/>
              <w:jc w:val="center"/>
              <w:rPr>
                <w:b/>
                <w:bCs/>
                <w:color w:val="FFFFFF" w:themeColor="background1"/>
                <w:sz w:val="32"/>
              </w:rPr>
            </w:pPr>
          </w:p>
          <w:p w:rsidR="00A56965" w:rsidRPr="00A56965" w:rsidRDefault="00A56965" w:rsidP="00D65DBB">
            <w:pPr>
              <w:spacing w:before="40" w:after="40"/>
              <w:jc w:val="center"/>
              <w:rPr>
                <w:b/>
                <w:bCs/>
                <w:sz w:val="24"/>
                <w:szCs w:val="24"/>
              </w:rPr>
            </w:pPr>
            <w:r w:rsidRPr="00A56965">
              <w:rPr>
                <w:b/>
                <w:bCs/>
                <w:color w:val="FFFFFF" w:themeColor="background1"/>
                <w:sz w:val="24"/>
                <w:szCs w:val="24"/>
              </w:rPr>
              <w:t>Čestné prohlášení o splnění podmínek základní a profesní způsobilosti a o splnění technické kvalifikace</w:t>
            </w:r>
          </w:p>
        </w:tc>
      </w:tr>
      <w:tr w:rsidR="00A56965" w:rsidRPr="00DE6824" w:rsidTr="00D65DBB">
        <w:trPr>
          <w:cantSplit/>
          <w:trHeight w:val="300"/>
          <w:jc w:val="center"/>
        </w:trPr>
        <w:tc>
          <w:tcPr>
            <w:tcW w:w="9740" w:type="dxa"/>
            <w:gridSpan w:val="2"/>
            <w:vMerge/>
            <w:tcBorders>
              <w:top w:val="nil"/>
              <w:bottom w:val="double" w:sz="12" w:space="0" w:color="auto"/>
              <w:right w:val="double" w:sz="12" w:space="0" w:color="auto"/>
            </w:tcBorders>
            <w:shd w:val="clear" w:color="auto" w:fill="0070C0"/>
            <w:vAlign w:val="center"/>
          </w:tcPr>
          <w:p w:rsidR="00A56965" w:rsidRPr="00DE6824" w:rsidRDefault="00A56965" w:rsidP="00D65DBB">
            <w:pPr>
              <w:rPr>
                <w:b/>
                <w:bCs/>
              </w:rPr>
            </w:pPr>
          </w:p>
        </w:tc>
      </w:tr>
      <w:tr w:rsidR="00A56965" w:rsidRPr="00DE6824" w:rsidTr="00D65DBB">
        <w:trPr>
          <w:cantSplit/>
          <w:trHeight w:val="230"/>
          <w:jc w:val="center"/>
        </w:trPr>
        <w:tc>
          <w:tcPr>
            <w:tcW w:w="9740" w:type="dxa"/>
            <w:gridSpan w:val="2"/>
            <w:vMerge/>
            <w:tcBorders>
              <w:top w:val="nil"/>
              <w:bottom w:val="double" w:sz="12" w:space="0" w:color="auto"/>
              <w:right w:val="double" w:sz="12" w:space="0" w:color="auto"/>
            </w:tcBorders>
            <w:shd w:val="clear" w:color="auto" w:fill="0070C0"/>
            <w:vAlign w:val="center"/>
          </w:tcPr>
          <w:p w:rsidR="00A56965" w:rsidRPr="00DE6824" w:rsidRDefault="00A56965" w:rsidP="00D65DBB">
            <w:pPr>
              <w:rPr>
                <w:b/>
                <w:bCs/>
              </w:rPr>
            </w:pPr>
          </w:p>
        </w:tc>
      </w:tr>
      <w:tr w:rsidR="00A56965" w:rsidRPr="00DE6824" w:rsidTr="00D65DBB">
        <w:trPr>
          <w:trHeight w:val="270"/>
          <w:jc w:val="center"/>
        </w:trPr>
        <w:tc>
          <w:tcPr>
            <w:tcW w:w="9740" w:type="dxa"/>
            <w:gridSpan w:val="2"/>
            <w:tcBorders>
              <w:top w:val="double" w:sz="12" w:space="0" w:color="auto"/>
              <w:bottom w:val="single" w:sz="6" w:space="0" w:color="auto"/>
            </w:tcBorders>
            <w:shd w:val="clear" w:color="auto" w:fill="D9D9D9" w:themeFill="background1" w:themeFillShade="D9"/>
            <w:vAlign w:val="center"/>
          </w:tcPr>
          <w:p w:rsidR="00A56965" w:rsidRPr="00DE6824" w:rsidRDefault="00A56965" w:rsidP="00D65DBB">
            <w:pPr>
              <w:jc w:val="center"/>
              <w:rPr>
                <w:b/>
                <w:bCs/>
              </w:rPr>
            </w:pPr>
            <w:r w:rsidRPr="00DE6824">
              <w:rPr>
                <w:b/>
                <w:bCs/>
              </w:rPr>
              <w:t>Zjednodušené podlimitní řízení dle § 53 zákona č. 134/2016 Sb., o zadávání veřejných zakázek</w:t>
            </w:r>
            <w:r>
              <w:rPr>
                <w:b/>
                <w:bCs/>
              </w:rPr>
              <w:t>, ve znění pozdějších předpisů</w:t>
            </w:r>
            <w:r>
              <w:rPr>
                <w:b/>
                <w:bCs/>
              </w:rPr>
              <w:t xml:space="preserve"> (dále jen „ZZVZ“)</w:t>
            </w:r>
          </w:p>
        </w:tc>
      </w:tr>
      <w:tr w:rsidR="00A56965" w:rsidRPr="00DE6824" w:rsidTr="00D65DBB">
        <w:trPr>
          <w:cantSplit/>
          <w:trHeight w:val="567"/>
          <w:jc w:val="center"/>
        </w:trPr>
        <w:tc>
          <w:tcPr>
            <w:tcW w:w="9740" w:type="dxa"/>
            <w:gridSpan w:val="2"/>
            <w:tcBorders>
              <w:top w:val="single" w:sz="6" w:space="0" w:color="auto"/>
              <w:bottom w:val="single" w:sz="6" w:space="0" w:color="auto"/>
            </w:tcBorders>
            <w:shd w:val="clear" w:color="auto" w:fill="auto"/>
            <w:vAlign w:val="center"/>
          </w:tcPr>
          <w:p w:rsidR="00A56965" w:rsidRPr="00DE6824" w:rsidRDefault="00A56965" w:rsidP="00D65DBB">
            <w:pPr>
              <w:jc w:val="center"/>
              <w:rPr>
                <w:b/>
                <w:sz w:val="28"/>
                <w:szCs w:val="28"/>
              </w:rPr>
            </w:pPr>
          </w:p>
          <w:p w:rsidR="00A56965" w:rsidRPr="00DE6824" w:rsidRDefault="00A56965" w:rsidP="00D65DBB">
            <w:pPr>
              <w:jc w:val="center"/>
              <w:rPr>
                <w:b/>
                <w:sz w:val="28"/>
                <w:szCs w:val="28"/>
              </w:rPr>
            </w:pPr>
            <w:r w:rsidRPr="00DE6824">
              <w:rPr>
                <w:b/>
                <w:sz w:val="28"/>
                <w:szCs w:val="28"/>
              </w:rPr>
              <w:t>„</w:t>
            </w:r>
            <w:r w:rsidRPr="00DE6824">
              <w:rPr>
                <w:b/>
                <w:bCs/>
                <w:sz w:val="28"/>
                <w:szCs w:val="28"/>
                <w:u w:val="single"/>
              </w:rPr>
              <w:t>Přístavba strojovny a rekonstrukce ledové plochy zimního stadionu Velké Popovice</w:t>
            </w:r>
            <w:r w:rsidRPr="00DE6824">
              <w:rPr>
                <w:b/>
                <w:sz w:val="28"/>
                <w:szCs w:val="28"/>
              </w:rPr>
              <w:t>“</w:t>
            </w:r>
          </w:p>
          <w:p w:rsidR="00A56965" w:rsidRPr="00DE6824" w:rsidRDefault="00A56965" w:rsidP="00D65DBB">
            <w:pPr>
              <w:jc w:val="center"/>
              <w:rPr>
                <w:b/>
                <w:sz w:val="28"/>
                <w:szCs w:val="28"/>
              </w:rPr>
            </w:pPr>
          </w:p>
        </w:tc>
      </w:tr>
      <w:tr w:rsidR="00A56965" w:rsidRPr="00DE6824" w:rsidTr="00D65DBB">
        <w:trPr>
          <w:trHeight w:val="345"/>
          <w:jc w:val="center"/>
        </w:trPr>
        <w:tc>
          <w:tcPr>
            <w:tcW w:w="9740" w:type="dxa"/>
            <w:gridSpan w:val="2"/>
            <w:tcBorders>
              <w:top w:val="single" w:sz="12" w:space="0" w:color="auto"/>
              <w:bottom w:val="single" w:sz="6" w:space="0" w:color="auto"/>
            </w:tcBorders>
            <w:shd w:val="clear" w:color="auto" w:fill="D9D9D9" w:themeFill="background1" w:themeFillShade="D9"/>
            <w:noWrap/>
            <w:vAlign w:val="center"/>
          </w:tcPr>
          <w:p w:rsidR="00A56965" w:rsidRPr="00DE6824" w:rsidRDefault="00A56965" w:rsidP="00D65DBB">
            <w:pPr>
              <w:rPr>
                <w:highlight w:val="yellow"/>
              </w:rPr>
            </w:pPr>
            <w:r w:rsidRPr="00DE6824">
              <w:rPr>
                <w:b/>
                <w:bCs/>
              </w:rPr>
              <w:t>Identifikace dodavatele:</w:t>
            </w:r>
          </w:p>
        </w:tc>
      </w:tr>
      <w:tr w:rsidR="00A56965"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A56965" w:rsidRPr="00DE6824" w:rsidRDefault="00A56965" w:rsidP="00D65DBB">
            <w:pPr>
              <w:rPr>
                <w:bCs/>
              </w:rPr>
            </w:pPr>
            <w:r w:rsidRPr="00DE6824">
              <w:rPr>
                <w:bCs/>
              </w:rPr>
              <w:t xml:space="preserve">Název: </w:t>
            </w:r>
          </w:p>
        </w:tc>
        <w:tc>
          <w:tcPr>
            <w:tcW w:w="6712" w:type="dxa"/>
            <w:tcBorders>
              <w:top w:val="single" w:sz="6" w:space="0" w:color="auto"/>
              <w:bottom w:val="single" w:sz="6" w:space="0" w:color="auto"/>
            </w:tcBorders>
            <w:vAlign w:val="center"/>
          </w:tcPr>
          <w:p w:rsidR="00A56965" w:rsidRPr="00DE6824" w:rsidRDefault="00A56965" w:rsidP="00D65DBB">
            <w:pPr>
              <w:rPr>
                <w:b/>
              </w:rPr>
            </w:pPr>
            <w:r w:rsidRPr="00DE6824">
              <w:rPr>
                <w:b/>
                <w:highlight w:val="yellow"/>
                <w:lang w:bidi="en-US"/>
              </w:rPr>
              <w:fldChar w:fldCharType="begin"/>
            </w:r>
            <w:r w:rsidRPr="00DE6824">
              <w:rPr>
                <w:b/>
                <w:highlight w:val="yellow"/>
                <w:lang w:bidi="en-US"/>
              </w:rPr>
              <w:instrText xml:space="preserve"> MACROBUTTON  AkcentČárka "[doplní dodavatel]" </w:instrText>
            </w:r>
            <w:r w:rsidRPr="00DE6824">
              <w:rPr>
                <w:b/>
                <w:highlight w:val="yellow"/>
                <w:lang w:bidi="en-US"/>
              </w:rPr>
              <w:fldChar w:fldCharType="end"/>
            </w:r>
          </w:p>
        </w:tc>
      </w:tr>
      <w:tr w:rsidR="00A56965"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A56965" w:rsidRPr="00DE6824" w:rsidRDefault="00A56965" w:rsidP="00D65DBB">
            <w:pPr>
              <w:rPr>
                <w:bCs/>
              </w:rPr>
            </w:pPr>
            <w:r w:rsidRPr="00DE6824">
              <w:rPr>
                <w:bCs/>
              </w:rPr>
              <w:t>Sídlo/místo podnikání:</w:t>
            </w:r>
          </w:p>
        </w:tc>
        <w:tc>
          <w:tcPr>
            <w:tcW w:w="6712" w:type="dxa"/>
            <w:tcBorders>
              <w:top w:val="single" w:sz="6" w:space="0" w:color="auto"/>
              <w:bottom w:val="single" w:sz="6" w:space="0" w:color="auto"/>
            </w:tcBorders>
            <w:vAlign w:val="center"/>
          </w:tcPr>
          <w:p w:rsidR="00A56965" w:rsidRPr="00DE6824" w:rsidRDefault="00A56965" w:rsidP="00D65DBB">
            <w:r w:rsidRPr="00DE6824">
              <w:rPr>
                <w:highlight w:val="yellow"/>
                <w:lang w:bidi="en-US"/>
              </w:rPr>
              <w:fldChar w:fldCharType="begin"/>
            </w:r>
            <w:r w:rsidRPr="00DE6824">
              <w:rPr>
                <w:highlight w:val="yellow"/>
                <w:lang w:bidi="en-US"/>
              </w:rPr>
              <w:instrText xml:space="preserve"> MACROBUTTON  AkcentČárka "[doplní dodavatel]" </w:instrText>
            </w:r>
            <w:r w:rsidRPr="00DE6824">
              <w:rPr>
                <w:highlight w:val="yellow"/>
                <w:lang w:bidi="en-US"/>
              </w:rPr>
              <w:fldChar w:fldCharType="end"/>
            </w:r>
          </w:p>
        </w:tc>
      </w:tr>
      <w:tr w:rsidR="00A56965"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A56965" w:rsidRPr="00DE6824" w:rsidRDefault="00A56965" w:rsidP="00D65DBB">
            <w:pPr>
              <w:spacing w:before="40"/>
              <w:rPr>
                <w:bCs/>
              </w:rPr>
            </w:pPr>
            <w:r w:rsidRPr="00DE6824">
              <w:rPr>
                <w:bCs/>
              </w:rPr>
              <w:t xml:space="preserve">IČ:  </w:t>
            </w:r>
          </w:p>
        </w:tc>
        <w:tc>
          <w:tcPr>
            <w:tcW w:w="6712" w:type="dxa"/>
            <w:tcBorders>
              <w:top w:val="single" w:sz="6" w:space="0" w:color="auto"/>
              <w:bottom w:val="single" w:sz="6" w:space="0" w:color="auto"/>
            </w:tcBorders>
            <w:vAlign w:val="center"/>
          </w:tcPr>
          <w:p w:rsidR="00A56965" w:rsidRPr="00DE6824" w:rsidRDefault="00A56965" w:rsidP="00D65DBB">
            <w:pPr>
              <w:rPr>
                <w:b/>
              </w:rPr>
            </w:pPr>
            <w:r w:rsidRPr="00DE6824">
              <w:rPr>
                <w:highlight w:val="yellow"/>
                <w:lang w:bidi="en-US"/>
              </w:rPr>
              <w:fldChar w:fldCharType="begin"/>
            </w:r>
            <w:r w:rsidRPr="00DE6824">
              <w:rPr>
                <w:highlight w:val="yellow"/>
                <w:lang w:bidi="en-US"/>
              </w:rPr>
              <w:instrText xml:space="preserve"> MACROBUTTON  AkcentČárka "[doplní dodavatel]" </w:instrText>
            </w:r>
            <w:r w:rsidRPr="00DE6824">
              <w:rPr>
                <w:highlight w:val="yellow"/>
                <w:lang w:bidi="en-US"/>
              </w:rPr>
              <w:fldChar w:fldCharType="end"/>
            </w:r>
          </w:p>
        </w:tc>
      </w:tr>
      <w:tr w:rsidR="00A56965"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A56965" w:rsidRPr="00DE6824" w:rsidRDefault="00A56965" w:rsidP="00D65DBB">
            <w:pPr>
              <w:spacing w:before="40"/>
              <w:rPr>
                <w:bCs/>
              </w:rPr>
            </w:pPr>
            <w:r w:rsidRPr="00DE6824">
              <w:rPr>
                <w:bCs/>
              </w:rPr>
              <w:t xml:space="preserve">DIČ: </w:t>
            </w:r>
          </w:p>
        </w:tc>
        <w:tc>
          <w:tcPr>
            <w:tcW w:w="6712" w:type="dxa"/>
            <w:tcBorders>
              <w:top w:val="single" w:sz="6" w:space="0" w:color="auto"/>
              <w:bottom w:val="single" w:sz="6" w:space="0" w:color="auto"/>
            </w:tcBorders>
            <w:vAlign w:val="center"/>
          </w:tcPr>
          <w:p w:rsidR="00A56965" w:rsidRPr="00DE6824" w:rsidRDefault="00A56965" w:rsidP="00D65DBB">
            <w:r w:rsidRPr="00DE6824">
              <w:rPr>
                <w:highlight w:val="yellow"/>
                <w:lang w:bidi="en-US"/>
              </w:rPr>
              <w:fldChar w:fldCharType="begin"/>
            </w:r>
            <w:r w:rsidRPr="00DE6824">
              <w:rPr>
                <w:highlight w:val="yellow"/>
                <w:lang w:bidi="en-US"/>
              </w:rPr>
              <w:instrText xml:space="preserve"> MACROBUTTON  AkcentČárka "[doplní dodavatel]" </w:instrText>
            </w:r>
            <w:r w:rsidRPr="00DE6824">
              <w:rPr>
                <w:highlight w:val="yellow"/>
                <w:lang w:bidi="en-US"/>
              </w:rPr>
              <w:fldChar w:fldCharType="end"/>
            </w:r>
          </w:p>
        </w:tc>
      </w:tr>
      <w:tr w:rsidR="00A56965"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A56965" w:rsidRPr="00DE6824" w:rsidRDefault="00A56965" w:rsidP="00D65DBB">
            <w:pPr>
              <w:rPr>
                <w:bCs/>
              </w:rPr>
            </w:pPr>
            <w:r w:rsidRPr="00DE6824">
              <w:rPr>
                <w:bCs/>
              </w:rPr>
              <w:t xml:space="preserve">Zastoupen: </w:t>
            </w:r>
          </w:p>
        </w:tc>
        <w:tc>
          <w:tcPr>
            <w:tcW w:w="6712" w:type="dxa"/>
            <w:tcBorders>
              <w:top w:val="single" w:sz="6" w:space="0" w:color="auto"/>
              <w:bottom w:val="single" w:sz="6" w:space="0" w:color="auto"/>
            </w:tcBorders>
            <w:vAlign w:val="center"/>
          </w:tcPr>
          <w:p w:rsidR="00A56965" w:rsidRPr="00DE6824" w:rsidRDefault="00A56965" w:rsidP="00D65DBB">
            <w:r w:rsidRPr="00DE6824">
              <w:rPr>
                <w:highlight w:val="yellow"/>
                <w:lang w:bidi="en-US"/>
              </w:rPr>
              <w:fldChar w:fldCharType="begin"/>
            </w:r>
            <w:r w:rsidRPr="00DE6824">
              <w:rPr>
                <w:highlight w:val="yellow"/>
                <w:lang w:bidi="en-US"/>
              </w:rPr>
              <w:instrText xml:space="preserve"> MACROBUTTON  AkcentČárka "[doplní dodavatel]" </w:instrText>
            </w:r>
            <w:r w:rsidRPr="00DE6824">
              <w:rPr>
                <w:highlight w:val="yellow"/>
                <w:lang w:bidi="en-US"/>
              </w:rPr>
              <w:fldChar w:fldCharType="end"/>
            </w:r>
          </w:p>
        </w:tc>
      </w:tr>
      <w:bookmarkEnd w:id="0"/>
    </w:tbl>
    <w:p w:rsidR="00346FDB" w:rsidRDefault="00346FDB" w:rsidP="00346FDB">
      <w:pPr>
        <w:rPr>
          <w:bCs/>
          <w:sz w:val="24"/>
          <w:szCs w:val="24"/>
        </w:rPr>
      </w:pPr>
    </w:p>
    <w:p w:rsidR="00B907C1" w:rsidRPr="004F3E6B" w:rsidRDefault="00B907C1" w:rsidP="00346FDB">
      <w:pPr>
        <w:rPr>
          <w:bCs/>
          <w:sz w:val="24"/>
          <w:szCs w:val="24"/>
        </w:rPr>
      </w:pPr>
    </w:p>
    <w:p w:rsidR="00F4183F" w:rsidRPr="00F4183F" w:rsidRDefault="0031357A" w:rsidP="00F4183F">
      <w:pPr>
        <w:spacing w:after="240"/>
        <w:rPr>
          <w:sz w:val="24"/>
          <w:szCs w:val="24"/>
        </w:rPr>
      </w:pPr>
      <w:r w:rsidRPr="00F4183F">
        <w:rPr>
          <w:sz w:val="24"/>
          <w:szCs w:val="24"/>
        </w:rPr>
        <w:t xml:space="preserve">Dodavatel tímto čestně prohlašuje, že </w:t>
      </w:r>
    </w:p>
    <w:p w:rsidR="00F4183F" w:rsidRPr="00F4183F" w:rsidRDefault="0031357A" w:rsidP="00F4183F">
      <w:pPr>
        <w:pStyle w:val="Odstavecseseznamem"/>
        <w:numPr>
          <w:ilvl w:val="0"/>
          <w:numId w:val="14"/>
        </w:numPr>
        <w:spacing w:before="120" w:after="0" w:line="240" w:lineRule="auto"/>
        <w:ind w:left="714" w:hanging="357"/>
        <w:contextualSpacing w:val="0"/>
        <w:rPr>
          <w:rFonts w:ascii="Times New Roman" w:hAnsi="Times New Roman"/>
          <w:sz w:val="24"/>
          <w:szCs w:val="24"/>
        </w:rPr>
      </w:pPr>
      <w:r w:rsidRPr="00F4183F">
        <w:rPr>
          <w:rFonts w:ascii="Times New Roman" w:hAnsi="Times New Roman"/>
          <w:sz w:val="24"/>
          <w:szCs w:val="24"/>
        </w:rPr>
        <w:t xml:space="preserve">splňuje </w:t>
      </w:r>
      <w:r w:rsidR="00CA5CA0" w:rsidRPr="00F4183F">
        <w:rPr>
          <w:rFonts w:ascii="Times New Roman" w:hAnsi="Times New Roman"/>
          <w:b/>
          <w:bCs/>
          <w:sz w:val="24"/>
          <w:szCs w:val="24"/>
        </w:rPr>
        <w:t>ZÁKLADNÍ ZPŮSOBILOST</w:t>
      </w:r>
      <w:r w:rsidRPr="00F4183F">
        <w:rPr>
          <w:rFonts w:ascii="Times New Roman" w:hAnsi="Times New Roman"/>
          <w:b/>
          <w:bCs/>
          <w:sz w:val="24"/>
          <w:szCs w:val="24"/>
        </w:rPr>
        <w:t xml:space="preserve"> dle § 74 </w:t>
      </w:r>
      <w:r w:rsidR="00A56965" w:rsidRPr="00F4183F">
        <w:rPr>
          <w:rFonts w:ascii="Times New Roman" w:hAnsi="Times New Roman"/>
          <w:b/>
          <w:bCs/>
          <w:sz w:val="24"/>
          <w:szCs w:val="24"/>
        </w:rPr>
        <w:t>ZZVZ</w:t>
      </w:r>
      <w:r w:rsidRPr="00F4183F">
        <w:rPr>
          <w:rFonts w:ascii="Times New Roman" w:hAnsi="Times New Roman"/>
          <w:sz w:val="24"/>
          <w:szCs w:val="24"/>
        </w:rPr>
        <w:t xml:space="preserve"> </w:t>
      </w:r>
      <w:r w:rsidR="00F4183F" w:rsidRPr="00F4183F">
        <w:rPr>
          <w:rFonts w:ascii="Times New Roman" w:hAnsi="Times New Roman"/>
          <w:sz w:val="24"/>
          <w:szCs w:val="24"/>
        </w:rPr>
        <w:t>požadovanou zadavatelem v čl. 4.1 Výzvy, zadávací dokumentace</w:t>
      </w:r>
      <w:r w:rsidR="00F4183F">
        <w:rPr>
          <w:rFonts w:ascii="Times New Roman" w:hAnsi="Times New Roman"/>
          <w:sz w:val="24"/>
          <w:szCs w:val="24"/>
        </w:rPr>
        <w:t>;</w:t>
      </w:r>
    </w:p>
    <w:p w:rsidR="00F4183F" w:rsidRPr="00F4183F" w:rsidRDefault="0031357A" w:rsidP="00F4183F">
      <w:pPr>
        <w:pStyle w:val="Odstavecseseznamem"/>
        <w:numPr>
          <w:ilvl w:val="0"/>
          <w:numId w:val="14"/>
        </w:numPr>
        <w:spacing w:before="120" w:after="0" w:line="240" w:lineRule="auto"/>
        <w:ind w:left="714" w:hanging="357"/>
        <w:contextualSpacing w:val="0"/>
        <w:rPr>
          <w:rFonts w:ascii="Times New Roman" w:hAnsi="Times New Roman"/>
          <w:sz w:val="24"/>
          <w:szCs w:val="24"/>
        </w:rPr>
      </w:pPr>
      <w:r w:rsidRPr="00F4183F">
        <w:rPr>
          <w:rFonts w:ascii="Times New Roman" w:hAnsi="Times New Roman"/>
          <w:sz w:val="24"/>
          <w:szCs w:val="24"/>
        </w:rPr>
        <w:t xml:space="preserve">splňuje </w:t>
      </w:r>
      <w:r w:rsidR="00CA5CA0" w:rsidRPr="00F4183F">
        <w:rPr>
          <w:rFonts w:ascii="Times New Roman" w:hAnsi="Times New Roman"/>
          <w:b/>
          <w:bCs/>
          <w:sz w:val="24"/>
          <w:szCs w:val="24"/>
        </w:rPr>
        <w:t>PROFESNÍ ZPŮSOBILOST</w:t>
      </w:r>
      <w:r w:rsidRPr="00F4183F">
        <w:rPr>
          <w:rFonts w:ascii="Times New Roman" w:hAnsi="Times New Roman"/>
          <w:b/>
          <w:bCs/>
          <w:sz w:val="24"/>
          <w:szCs w:val="24"/>
        </w:rPr>
        <w:t xml:space="preserve"> dle § 77 </w:t>
      </w:r>
      <w:r w:rsidR="00A56965" w:rsidRPr="00F4183F">
        <w:rPr>
          <w:rFonts w:ascii="Times New Roman" w:hAnsi="Times New Roman"/>
          <w:b/>
          <w:bCs/>
          <w:sz w:val="24"/>
          <w:szCs w:val="24"/>
        </w:rPr>
        <w:t>ZZVZ</w:t>
      </w:r>
      <w:r w:rsidR="00F4183F" w:rsidRPr="00F4183F">
        <w:rPr>
          <w:rFonts w:ascii="Times New Roman" w:hAnsi="Times New Roman"/>
          <w:sz w:val="24"/>
          <w:szCs w:val="24"/>
        </w:rPr>
        <w:t xml:space="preserve"> požadovanou zadavatelem v čl. 4.2. Výzvy, zadávací dokumentace</w:t>
      </w:r>
      <w:r w:rsidR="00F4183F">
        <w:rPr>
          <w:rFonts w:ascii="Times New Roman" w:hAnsi="Times New Roman"/>
          <w:sz w:val="24"/>
          <w:szCs w:val="24"/>
        </w:rPr>
        <w:t>;</w:t>
      </w:r>
      <w:bookmarkStart w:id="1" w:name="_GoBack"/>
      <w:bookmarkEnd w:id="1"/>
    </w:p>
    <w:p w:rsidR="00B01A10" w:rsidRPr="00F4183F" w:rsidRDefault="00F4183F" w:rsidP="00F4183F">
      <w:pPr>
        <w:pStyle w:val="Odstavecseseznamem"/>
        <w:numPr>
          <w:ilvl w:val="0"/>
          <w:numId w:val="14"/>
        </w:numPr>
        <w:spacing w:before="120" w:after="0" w:line="240" w:lineRule="auto"/>
        <w:ind w:left="714" w:hanging="357"/>
        <w:contextualSpacing w:val="0"/>
        <w:rPr>
          <w:rFonts w:ascii="Times New Roman" w:hAnsi="Times New Roman"/>
          <w:sz w:val="24"/>
          <w:szCs w:val="24"/>
        </w:rPr>
      </w:pPr>
      <w:r w:rsidRPr="00F4183F">
        <w:rPr>
          <w:rFonts w:ascii="Times New Roman" w:hAnsi="Times New Roman"/>
          <w:sz w:val="24"/>
          <w:szCs w:val="24"/>
        </w:rPr>
        <w:t xml:space="preserve">splňuje </w:t>
      </w:r>
      <w:r w:rsidR="00A56965" w:rsidRPr="00F4183F">
        <w:rPr>
          <w:rFonts w:ascii="Times New Roman" w:hAnsi="Times New Roman"/>
          <w:sz w:val="24"/>
          <w:szCs w:val="24"/>
        </w:rPr>
        <w:t>kritéria</w:t>
      </w:r>
      <w:r w:rsidR="0031357A" w:rsidRPr="00F4183F">
        <w:rPr>
          <w:rFonts w:ascii="Times New Roman" w:hAnsi="Times New Roman"/>
          <w:sz w:val="24"/>
          <w:szCs w:val="24"/>
        </w:rPr>
        <w:t xml:space="preserve"> </w:t>
      </w:r>
      <w:r w:rsidR="00CA5CA0" w:rsidRPr="00F4183F">
        <w:rPr>
          <w:rFonts w:ascii="Times New Roman" w:hAnsi="Times New Roman"/>
          <w:b/>
          <w:bCs/>
          <w:sz w:val="24"/>
          <w:szCs w:val="24"/>
        </w:rPr>
        <w:t>TECHNICKÉ KVALIFIKA</w:t>
      </w:r>
      <w:r w:rsidR="00A56965" w:rsidRPr="00F4183F">
        <w:rPr>
          <w:rFonts w:ascii="Times New Roman" w:hAnsi="Times New Roman"/>
          <w:b/>
          <w:bCs/>
          <w:sz w:val="24"/>
          <w:szCs w:val="24"/>
        </w:rPr>
        <w:t>CE</w:t>
      </w:r>
      <w:r w:rsidR="00CA5CA0" w:rsidRPr="00F4183F">
        <w:rPr>
          <w:rFonts w:ascii="Times New Roman" w:hAnsi="Times New Roman"/>
          <w:b/>
          <w:bCs/>
          <w:sz w:val="24"/>
          <w:szCs w:val="24"/>
        </w:rPr>
        <w:t xml:space="preserve"> </w:t>
      </w:r>
      <w:r w:rsidR="0031357A" w:rsidRPr="00F4183F">
        <w:rPr>
          <w:rFonts w:ascii="Times New Roman" w:hAnsi="Times New Roman"/>
          <w:sz w:val="24"/>
          <w:szCs w:val="24"/>
        </w:rPr>
        <w:t>požadované zadavatelem</w:t>
      </w:r>
      <w:r w:rsidRPr="00F4183F">
        <w:rPr>
          <w:rFonts w:ascii="Times New Roman" w:hAnsi="Times New Roman"/>
          <w:sz w:val="24"/>
          <w:szCs w:val="24"/>
        </w:rPr>
        <w:t xml:space="preserve"> v čl. 4.3. Výzvy, zadávací dokumentace.</w:t>
      </w:r>
    </w:p>
    <w:p w:rsidR="00E95366" w:rsidRDefault="00E95366" w:rsidP="00DB3EAC">
      <w:pPr>
        <w:spacing w:after="240"/>
        <w:rPr>
          <w:i/>
          <w:sz w:val="24"/>
          <w:szCs w:val="24"/>
          <w:highlight w:val="yellow"/>
          <w:shd w:val="clear" w:color="auto" w:fill="92D050"/>
        </w:rPr>
      </w:pPr>
    </w:p>
    <w:p w:rsidR="00DB3EAC" w:rsidRPr="004F3E6B" w:rsidRDefault="00DB3EAC" w:rsidP="00DB3EAC">
      <w:pPr>
        <w:outlineLvl w:val="0"/>
        <w:rPr>
          <w:sz w:val="24"/>
          <w:szCs w:val="24"/>
        </w:rPr>
      </w:pPr>
      <w:r w:rsidRPr="004F3E6B">
        <w:rPr>
          <w:sz w:val="24"/>
          <w:szCs w:val="24"/>
        </w:rPr>
        <w:t xml:space="preserve">V </w:t>
      </w:r>
      <w:r w:rsidRPr="004F3E6B">
        <w:rPr>
          <w:sz w:val="24"/>
          <w:szCs w:val="24"/>
          <w:highlight w:val="yellow"/>
        </w:rPr>
        <w:t>………………….</w:t>
      </w:r>
      <w:r w:rsidRPr="004F3E6B">
        <w:rPr>
          <w:sz w:val="24"/>
          <w:szCs w:val="24"/>
        </w:rPr>
        <w:t xml:space="preserve"> </w:t>
      </w:r>
      <w:r w:rsidRPr="004F3E6B">
        <w:rPr>
          <w:sz w:val="24"/>
          <w:szCs w:val="24"/>
        </w:rPr>
        <w:tab/>
        <w:t xml:space="preserve">dne </w:t>
      </w:r>
      <w:r w:rsidRPr="004F3E6B">
        <w:rPr>
          <w:sz w:val="24"/>
          <w:szCs w:val="24"/>
          <w:highlight w:val="yellow"/>
        </w:rPr>
        <w:t>……………………..</w:t>
      </w:r>
    </w:p>
    <w:p w:rsidR="00DB3EAC" w:rsidRPr="004F3E6B" w:rsidRDefault="00DB3EAC" w:rsidP="00DB3EAC">
      <w:pPr>
        <w:rPr>
          <w:sz w:val="24"/>
          <w:szCs w:val="24"/>
        </w:rPr>
      </w:pPr>
    </w:p>
    <w:p w:rsidR="00DB3EAC" w:rsidRPr="004F3E6B" w:rsidRDefault="00DB3EAC" w:rsidP="00DB3EAC">
      <w:pPr>
        <w:rPr>
          <w:sz w:val="24"/>
          <w:szCs w:val="24"/>
        </w:rPr>
      </w:pPr>
    </w:p>
    <w:p w:rsidR="00DB3EAC" w:rsidRDefault="00DB3EAC" w:rsidP="00DB3EAC">
      <w:pPr>
        <w:rPr>
          <w:sz w:val="24"/>
          <w:szCs w:val="24"/>
        </w:rPr>
      </w:pPr>
    </w:p>
    <w:p w:rsidR="00DB3EAC" w:rsidRPr="004F3E6B" w:rsidRDefault="00DB3EAC" w:rsidP="00DB3EAC">
      <w:pPr>
        <w:rPr>
          <w:sz w:val="24"/>
          <w:szCs w:val="24"/>
        </w:rPr>
      </w:pPr>
    </w:p>
    <w:p w:rsidR="00DB3EAC" w:rsidRPr="004F3E6B" w:rsidRDefault="00DB3EAC" w:rsidP="00DB3EAC">
      <w:pPr>
        <w:rPr>
          <w:sz w:val="24"/>
          <w:szCs w:val="24"/>
        </w:rPr>
      </w:pPr>
      <w:r w:rsidRPr="004F3E6B">
        <w:rPr>
          <w:sz w:val="24"/>
          <w:szCs w:val="24"/>
          <w:highlight w:val="yellow"/>
        </w:rPr>
        <w:t>…………………</w:t>
      </w:r>
      <w:r w:rsidRPr="004F3E6B">
        <w:rPr>
          <w:sz w:val="24"/>
          <w:szCs w:val="24"/>
        </w:rPr>
        <w:t xml:space="preserve">                 </w:t>
      </w:r>
      <w:r w:rsidRPr="004F3E6B">
        <w:rPr>
          <w:sz w:val="24"/>
          <w:szCs w:val="24"/>
          <w:highlight w:val="yellow"/>
        </w:rPr>
        <w:t>……………………………..</w:t>
      </w:r>
      <w:r w:rsidRPr="004F3E6B">
        <w:rPr>
          <w:sz w:val="24"/>
          <w:szCs w:val="24"/>
        </w:rPr>
        <w:t xml:space="preserve">                      </w:t>
      </w:r>
      <w:r w:rsidRPr="004F3E6B">
        <w:rPr>
          <w:sz w:val="24"/>
          <w:szCs w:val="24"/>
          <w:highlight w:val="yellow"/>
        </w:rPr>
        <w:t>…………………….</w:t>
      </w:r>
    </w:p>
    <w:p w:rsidR="00DB3EAC" w:rsidRPr="004F3E6B" w:rsidRDefault="00DB3EAC" w:rsidP="00DB3EAC">
      <w:pPr>
        <w:rPr>
          <w:sz w:val="24"/>
          <w:szCs w:val="24"/>
        </w:rPr>
      </w:pPr>
      <w:r w:rsidRPr="004F3E6B">
        <w:rPr>
          <w:sz w:val="24"/>
          <w:szCs w:val="24"/>
        </w:rPr>
        <w:t xml:space="preserve">Razítko/Firma                   Jméno a příjmení (tiskacím)                               podpis </w:t>
      </w:r>
    </w:p>
    <w:sectPr w:rsidR="00DB3EAC" w:rsidRPr="004F3E6B" w:rsidSect="00BF5F79">
      <w:footerReference w:type="default" r:id="rId8"/>
      <w:headerReference w:type="first" r:id="rId9"/>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90" w:rsidRDefault="00971590" w:rsidP="006C2DFA">
      <w:r>
        <w:separator/>
      </w:r>
    </w:p>
  </w:endnote>
  <w:endnote w:type="continuationSeparator" w:id="0">
    <w:p w:rsidR="00971590" w:rsidRDefault="00971590"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5387"/>
      <w:docPartObj>
        <w:docPartGallery w:val="Page Numbers (Bottom of Page)"/>
        <w:docPartUnique/>
      </w:docPartObj>
    </w:sdtPr>
    <w:sdtEndPr/>
    <w:sdtContent>
      <w:p w:rsidR="002B413A" w:rsidRDefault="002B413A">
        <w:pPr>
          <w:pStyle w:val="Zpat"/>
          <w:jc w:val="center"/>
        </w:pPr>
        <w:r>
          <w:fldChar w:fldCharType="begin"/>
        </w:r>
        <w:r>
          <w:instrText>PAGE   \* MERGEFORMAT</w:instrText>
        </w:r>
        <w:r>
          <w:fldChar w:fldCharType="separate"/>
        </w:r>
        <w:r>
          <w:t>2</w:t>
        </w:r>
        <w:r>
          <w:fldChar w:fldCharType="end"/>
        </w:r>
      </w:p>
    </w:sdtContent>
  </w:sdt>
  <w:p w:rsidR="002B413A" w:rsidRDefault="002B41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90" w:rsidRDefault="00971590" w:rsidP="006C2DFA">
      <w:r>
        <w:separator/>
      </w:r>
    </w:p>
  </w:footnote>
  <w:footnote w:type="continuationSeparator" w:id="0">
    <w:p w:rsidR="00971590" w:rsidRDefault="00971590" w:rsidP="006C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9E" w:rsidRPr="00B9049E" w:rsidRDefault="00B9049E" w:rsidP="00B9049E">
    <w:pPr>
      <w:pStyle w:val="Zhlav"/>
      <w:jc w:val="center"/>
      <w:rPr>
        <w:sz w:val="24"/>
        <w:szCs w:val="24"/>
      </w:rPr>
    </w:pPr>
    <w:r w:rsidRPr="00B9049E">
      <w:rPr>
        <w:sz w:val="24"/>
        <w:szCs w:val="24"/>
      </w:rPr>
      <w:t xml:space="preserve">Příloha č. </w:t>
    </w:r>
    <w:r w:rsidR="00B01A10">
      <w:rPr>
        <w:sz w:val="24"/>
        <w:szCs w:val="24"/>
      </w:rPr>
      <w:t>5</w:t>
    </w:r>
  </w:p>
  <w:p w:rsidR="004008EF" w:rsidRPr="005340B2" w:rsidRDefault="004008EF" w:rsidP="00B9049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68371F9"/>
    <w:multiLevelType w:val="hybridMultilevel"/>
    <w:tmpl w:val="141CD334"/>
    <w:lvl w:ilvl="0" w:tplc="04050001">
      <w:start w:val="1"/>
      <w:numFmt w:val="bullet"/>
      <w:lvlText w:val=""/>
      <w:lvlJc w:val="left"/>
      <w:pPr>
        <w:ind w:left="1520" w:hanging="360"/>
      </w:pPr>
      <w:rPr>
        <w:rFonts w:ascii="Symbol" w:hAnsi="Symbol" w:hint="default"/>
      </w:rPr>
    </w:lvl>
    <w:lvl w:ilvl="1" w:tplc="04050003" w:tentative="1">
      <w:start w:val="1"/>
      <w:numFmt w:val="bullet"/>
      <w:lvlText w:val="o"/>
      <w:lvlJc w:val="left"/>
      <w:pPr>
        <w:ind w:left="2240" w:hanging="360"/>
      </w:pPr>
      <w:rPr>
        <w:rFonts w:ascii="Courier New" w:hAnsi="Courier New" w:cs="Courier New" w:hint="default"/>
      </w:rPr>
    </w:lvl>
    <w:lvl w:ilvl="2" w:tplc="04050005" w:tentative="1">
      <w:start w:val="1"/>
      <w:numFmt w:val="bullet"/>
      <w:lvlText w:val=""/>
      <w:lvlJc w:val="left"/>
      <w:pPr>
        <w:ind w:left="2960" w:hanging="360"/>
      </w:pPr>
      <w:rPr>
        <w:rFonts w:ascii="Wingdings" w:hAnsi="Wingdings" w:hint="default"/>
      </w:rPr>
    </w:lvl>
    <w:lvl w:ilvl="3" w:tplc="04050001" w:tentative="1">
      <w:start w:val="1"/>
      <w:numFmt w:val="bullet"/>
      <w:lvlText w:val=""/>
      <w:lvlJc w:val="left"/>
      <w:pPr>
        <w:ind w:left="3680" w:hanging="360"/>
      </w:pPr>
      <w:rPr>
        <w:rFonts w:ascii="Symbol" w:hAnsi="Symbol" w:hint="default"/>
      </w:rPr>
    </w:lvl>
    <w:lvl w:ilvl="4" w:tplc="04050003" w:tentative="1">
      <w:start w:val="1"/>
      <w:numFmt w:val="bullet"/>
      <w:lvlText w:val="o"/>
      <w:lvlJc w:val="left"/>
      <w:pPr>
        <w:ind w:left="4400" w:hanging="360"/>
      </w:pPr>
      <w:rPr>
        <w:rFonts w:ascii="Courier New" w:hAnsi="Courier New" w:cs="Courier New" w:hint="default"/>
      </w:rPr>
    </w:lvl>
    <w:lvl w:ilvl="5" w:tplc="04050005" w:tentative="1">
      <w:start w:val="1"/>
      <w:numFmt w:val="bullet"/>
      <w:lvlText w:val=""/>
      <w:lvlJc w:val="left"/>
      <w:pPr>
        <w:ind w:left="5120" w:hanging="360"/>
      </w:pPr>
      <w:rPr>
        <w:rFonts w:ascii="Wingdings" w:hAnsi="Wingdings" w:hint="default"/>
      </w:rPr>
    </w:lvl>
    <w:lvl w:ilvl="6" w:tplc="04050001" w:tentative="1">
      <w:start w:val="1"/>
      <w:numFmt w:val="bullet"/>
      <w:lvlText w:val=""/>
      <w:lvlJc w:val="left"/>
      <w:pPr>
        <w:ind w:left="5840" w:hanging="360"/>
      </w:pPr>
      <w:rPr>
        <w:rFonts w:ascii="Symbol" w:hAnsi="Symbol" w:hint="default"/>
      </w:rPr>
    </w:lvl>
    <w:lvl w:ilvl="7" w:tplc="04050003" w:tentative="1">
      <w:start w:val="1"/>
      <w:numFmt w:val="bullet"/>
      <w:lvlText w:val="o"/>
      <w:lvlJc w:val="left"/>
      <w:pPr>
        <w:ind w:left="6560" w:hanging="360"/>
      </w:pPr>
      <w:rPr>
        <w:rFonts w:ascii="Courier New" w:hAnsi="Courier New" w:cs="Courier New" w:hint="default"/>
      </w:rPr>
    </w:lvl>
    <w:lvl w:ilvl="8" w:tplc="04050005" w:tentative="1">
      <w:start w:val="1"/>
      <w:numFmt w:val="bullet"/>
      <w:lvlText w:val=""/>
      <w:lvlJc w:val="left"/>
      <w:pPr>
        <w:ind w:left="7280" w:hanging="360"/>
      </w:pPr>
      <w:rPr>
        <w:rFonts w:ascii="Wingdings" w:hAnsi="Wingdings" w:hint="default"/>
      </w:rPr>
    </w:lvl>
  </w:abstractNum>
  <w:abstractNum w:abstractNumId="3"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63A740CB"/>
    <w:multiLevelType w:val="hybridMultilevel"/>
    <w:tmpl w:val="DD32605E"/>
    <w:lvl w:ilvl="0" w:tplc="D39461E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63845E"/>
    <w:multiLevelType w:val="hybridMultilevel"/>
    <w:tmpl w:val="6868DC10"/>
    <w:lvl w:ilvl="0" w:tplc="0E68079A">
      <w:start w:val="1"/>
      <w:numFmt w:val="decimal"/>
      <w:lvlText w:val="%1)"/>
      <w:lvlJc w:val="left"/>
    </w:lvl>
    <w:lvl w:ilvl="1" w:tplc="E8A0CA14">
      <w:start w:val="1"/>
      <w:numFmt w:val="bullet"/>
      <w:lvlText w:val=""/>
      <w:lvlJc w:val="left"/>
    </w:lvl>
    <w:lvl w:ilvl="2" w:tplc="E8162D64">
      <w:numFmt w:val="decimal"/>
      <w:lvlText w:val=""/>
      <w:lvlJc w:val="left"/>
    </w:lvl>
    <w:lvl w:ilvl="3" w:tplc="BCF210B2">
      <w:numFmt w:val="decimal"/>
      <w:lvlText w:val=""/>
      <w:lvlJc w:val="left"/>
    </w:lvl>
    <w:lvl w:ilvl="4" w:tplc="DED65DA2">
      <w:numFmt w:val="decimal"/>
      <w:lvlText w:val=""/>
      <w:lvlJc w:val="left"/>
    </w:lvl>
    <w:lvl w:ilvl="5" w:tplc="6CF6902A">
      <w:numFmt w:val="decimal"/>
      <w:lvlText w:val=""/>
      <w:lvlJc w:val="left"/>
    </w:lvl>
    <w:lvl w:ilvl="6" w:tplc="0BE2360A">
      <w:numFmt w:val="decimal"/>
      <w:lvlText w:val=""/>
      <w:lvlJc w:val="left"/>
    </w:lvl>
    <w:lvl w:ilvl="7" w:tplc="85768EA8">
      <w:numFmt w:val="decimal"/>
      <w:lvlText w:val=""/>
      <w:lvlJc w:val="left"/>
    </w:lvl>
    <w:lvl w:ilvl="8" w:tplc="2B943138">
      <w:numFmt w:val="decimal"/>
      <w:lvlText w:val=""/>
      <w:lvlJc w:val="left"/>
    </w:lvl>
  </w:abstractNum>
  <w:abstractNum w:abstractNumId="13" w15:restartNumberingAfterBreak="0">
    <w:nsid w:val="6E50551C"/>
    <w:multiLevelType w:val="hybridMultilevel"/>
    <w:tmpl w:val="5AEEF2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0243CE"/>
    <w:multiLevelType w:val="hybridMultilevel"/>
    <w:tmpl w:val="665A0788"/>
    <w:lvl w:ilvl="0" w:tplc="4FD2A61E">
      <w:start w:val="3"/>
      <w:numFmt w:val="lowerLetter"/>
      <w:lvlText w:val="%1)"/>
      <w:lvlJc w:val="left"/>
      <w:pPr>
        <w:ind w:left="720" w:hanging="360"/>
      </w:pPr>
      <w:rPr>
        <w:rFonts w:eastAsia="Times New Roman"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8"/>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6"/>
  </w:num>
  <w:num w:numId="5">
    <w:abstractNumId w:val="3"/>
  </w:num>
  <w:num w:numId="6">
    <w:abstractNumId w:val="10"/>
  </w:num>
  <w:num w:numId="7">
    <w:abstractNumId w:val="4"/>
  </w:num>
  <w:num w:numId="8">
    <w:abstractNumId w:val="9"/>
  </w:num>
  <w:num w:numId="9">
    <w:abstractNumId w:val="1"/>
  </w:num>
  <w:num w:numId="10">
    <w:abstractNumId w:val="12"/>
  </w:num>
  <w:num w:numId="11">
    <w:abstractNumId w:val="11"/>
  </w:num>
  <w:num w:numId="12">
    <w:abstractNumId w:val="2"/>
  </w:num>
  <w:num w:numId="13">
    <w:abstractNumId w:val="1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1D58"/>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16B2"/>
    <w:rsid w:val="000B241C"/>
    <w:rsid w:val="000B2E22"/>
    <w:rsid w:val="000B31F5"/>
    <w:rsid w:val="000B320A"/>
    <w:rsid w:val="000B3A6B"/>
    <w:rsid w:val="000B45AD"/>
    <w:rsid w:val="000B495A"/>
    <w:rsid w:val="000B4A7F"/>
    <w:rsid w:val="000B511F"/>
    <w:rsid w:val="000B6E0C"/>
    <w:rsid w:val="000B75BB"/>
    <w:rsid w:val="000B7735"/>
    <w:rsid w:val="000B7E2B"/>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9B5"/>
    <w:rsid w:val="000F6F55"/>
    <w:rsid w:val="00103529"/>
    <w:rsid w:val="00103E7B"/>
    <w:rsid w:val="00104C7A"/>
    <w:rsid w:val="001051D6"/>
    <w:rsid w:val="00110F2F"/>
    <w:rsid w:val="001130E3"/>
    <w:rsid w:val="00113379"/>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000"/>
    <w:rsid w:val="001325A7"/>
    <w:rsid w:val="001329A6"/>
    <w:rsid w:val="00132AE8"/>
    <w:rsid w:val="00132DDA"/>
    <w:rsid w:val="00135882"/>
    <w:rsid w:val="00135A0E"/>
    <w:rsid w:val="00135ED0"/>
    <w:rsid w:val="0013649F"/>
    <w:rsid w:val="00137387"/>
    <w:rsid w:val="001376BA"/>
    <w:rsid w:val="0013790F"/>
    <w:rsid w:val="0014149E"/>
    <w:rsid w:val="001416CB"/>
    <w:rsid w:val="00142656"/>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04F7"/>
    <w:rsid w:val="00181232"/>
    <w:rsid w:val="0018259E"/>
    <w:rsid w:val="00182B80"/>
    <w:rsid w:val="0018327A"/>
    <w:rsid w:val="0018520D"/>
    <w:rsid w:val="0018546C"/>
    <w:rsid w:val="001860E2"/>
    <w:rsid w:val="001861F5"/>
    <w:rsid w:val="001863CC"/>
    <w:rsid w:val="00186FCD"/>
    <w:rsid w:val="00187319"/>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062E"/>
    <w:rsid w:val="001B1663"/>
    <w:rsid w:val="001B193F"/>
    <w:rsid w:val="001B5BBB"/>
    <w:rsid w:val="001B7FD8"/>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754"/>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2727"/>
    <w:rsid w:val="002635B1"/>
    <w:rsid w:val="002673C9"/>
    <w:rsid w:val="00270DA0"/>
    <w:rsid w:val="00270E5E"/>
    <w:rsid w:val="00271A6A"/>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13A"/>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1F5"/>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57A"/>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46FDB"/>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534"/>
    <w:rsid w:val="003F0797"/>
    <w:rsid w:val="003F080F"/>
    <w:rsid w:val="003F12AB"/>
    <w:rsid w:val="003F5138"/>
    <w:rsid w:val="003F6B35"/>
    <w:rsid w:val="003F6D9C"/>
    <w:rsid w:val="003F6F06"/>
    <w:rsid w:val="003F6F9E"/>
    <w:rsid w:val="003F74D5"/>
    <w:rsid w:val="003F7D16"/>
    <w:rsid w:val="004008EF"/>
    <w:rsid w:val="00401C1D"/>
    <w:rsid w:val="004027D3"/>
    <w:rsid w:val="004030F2"/>
    <w:rsid w:val="00404183"/>
    <w:rsid w:val="00405E11"/>
    <w:rsid w:val="00406B0D"/>
    <w:rsid w:val="0040747D"/>
    <w:rsid w:val="00407652"/>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4807"/>
    <w:rsid w:val="0047549D"/>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4D9"/>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78B"/>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40B2"/>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894"/>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867"/>
    <w:rsid w:val="005B0B66"/>
    <w:rsid w:val="005B13D4"/>
    <w:rsid w:val="005B2C11"/>
    <w:rsid w:val="005B393C"/>
    <w:rsid w:val="005B415C"/>
    <w:rsid w:val="005B6302"/>
    <w:rsid w:val="005B73DC"/>
    <w:rsid w:val="005B7A61"/>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F26"/>
    <w:rsid w:val="00636CF5"/>
    <w:rsid w:val="00637475"/>
    <w:rsid w:val="006378A1"/>
    <w:rsid w:val="00637B01"/>
    <w:rsid w:val="00640734"/>
    <w:rsid w:val="006414EB"/>
    <w:rsid w:val="006417DE"/>
    <w:rsid w:val="0064332E"/>
    <w:rsid w:val="00644988"/>
    <w:rsid w:val="00644C9C"/>
    <w:rsid w:val="00645272"/>
    <w:rsid w:val="00645B0C"/>
    <w:rsid w:val="00645DAC"/>
    <w:rsid w:val="0064679F"/>
    <w:rsid w:val="00646D43"/>
    <w:rsid w:val="00647D61"/>
    <w:rsid w:val="006509FD"/>
    <w:rsid w:val="006516E5"/>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1F3"/>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4EA"/>
    <w:rsid w:val="006E373B"/>
    <w:rsid w:val="006E4445"/>
    <w:rsid w:val="006E4D2D"/>
    <w:rsid w:val="006E6A71"/>
    <w:rsid w:val="006E75D8"/>
    <w:rsid w:val="006E7DA1"/>
    <w:rsid w:val="006E7F32"/>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E00"/>
    <w:rsid w:val="00705C01"/>
    <w:rsid w:val="007077D7"/>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F41"/>
    <w:rsid w:val="00727B8E"/>
    <w:rsid w:val="0073037C"/>
    <w:rsid w:val="0073179E"/>
    <w:rsid w:val="0073219C"/>
    <w:rsid w:val="007347C6"/>
    <w:rsid w:val="00737117"/>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4F44"/>
    <w:rsid w:val="00815788"/>
    <w:rsid w:val="0081670C"/>
    <w:rsid w:val="0081688C"/>
    <w:rsid w:val="00817407"/>
    <w:rsid w:val="0082061E"/>
    <w:rsid w:val="00820DC0"/>
    <w:rsid w:val="00821FF5"/>
    <w:rsid w:val="00822F64"/>
    <w:rsid w:val="00823470"/>
    <w:rsid w:val="0082373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6C9"/>
    <w:rsid w:val="008C3C95"/>
    <w:rsid w:val="008C4977"/>
    <w:rsid w:val="008C4CD2"/>
    <w:rsid w:val="008C5374"/>
    <w:rsid w:val="008C5DC2"/>
    <w:rsid w:val="008C5F69"/>
    <w:rsid w:val="008C6E20"/>
    <w:rsid w:val="008C7CC3"/>
    <w:rsid w:val="008D02DE"/>
    <w:rsid w:val="008D3232"/>
    <w:rsid w:val="008D39C0"/>
    <w:rsid w:val="008D4AA4"/>
    <w:rsid w:val="008D59E7"/>
    <w:rsid w:val="008D64C9"/>
    <w:rsid w:val="008D66FF"/>
    <w:rsid w:val="008D6DE0"/>
    <w:rsid w:val="008D7015"/>
    <w:rsid w:val="008D7567"/>
    <w:rsid w:val="008D7AFA"/>
    <w:rsid w:val="008E2D42"/>
    <w:rsid w:val="008E2D4B"/>
    <w:rsid w:val="008E3FB4"/>
    <w:rsid w:val="008E4308"/>
    <w:rsid w:val="008E58D6"/>
    <w:rsid w:val="008E70AB"/>
    <w:rsid w:val="008E77CC"/>
    <w:rsid w:val="008F054C"/>
    <w:rsid w:val="008F14E9"/>
    <w:rsid w:val="008F204D"/>
    <w:rsid w:val="008F2885"/>
    <w:rsid w:val="008F3DE6"/>
    <w:rsid w:val="008F47B4"/>
    <w:rsid w:val="008F4B3C"/>
    <w:rsid w:val="008F568A"/>
    <w:rsid w:val="008F5A68"/>
    <w:rsid w:val="008F632F"/>
    <w:rsid w:val="008F6769"/>
    <w:rsid w:val="008F67B2"/>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590"/>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A00351"/>
    <w:rsid w:val="00A00764"/>
    <w:rsid w:val="00A007FD"/>
    <w:rsid w:val="00A01107"/>
    <w:rsid w:val="00A0137C"/>
    <w:rsid w:val="00A01CFD"/>
    <w:rsid w:val="00A02CF7"/>
    <w:rsid w:val="00A03907"/>
    <w:rsid w:val="00A03D00"/>
    <w:rsid w:val="00A03D8F"/>
    <w:rsid w:val="00A04AB0"/>
    <w:rsid w:val="00A04B86"/>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8CC"/>
    <w:rsid w:val="00A4739D"/>
    <w:rsid w:val="00A47691"/>
    <w:rsid w:val="00A5146F"/>
    <w:rsid w:val="00A5253C"/>
    <w:rsid w:val="00A53610"/>
    <w:rsid w:val="00A54EC3"/>
    <w:rsid w:val="00A560E3"/>
    <w:rsid w:val="00A5641D"/>
    <w:rsid w:val="00A56965"/>
    <w:rsid w:val="00A609D1"/>
    <w:rsid w:val="00A60A77"/>
    <w:rsid w:val="00A61B0A"/>
    <w:rsid w:val="00A61BB6"/>
    <w:rsid w:val="00A62988"/>
    <w:rsid w:val="00A62995"/>
    <w:rsid w:val="00A630B9"/>
    <w:rsid w:val="00A641AF"/>
    <w:rsid w:val="00A64D14"/>
    <w:rsid w:val="00A6506B"/>
    <w:rsid w:val="00A654E8"/>
    <w:rsid w:val="00A655E4"/>
    <w:rsid w:val="00A658AE"/>
    <w:rsid w:val="00A659F5"/>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78F"/>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27E8"/>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0A6C"/>
    <w:rsid w:val="00AF14B0"/>
    <w:rsid w:val="00AF1BD6"/>
    <w:rsid w:val="00AF1EBF"/>
    <w:rsid w:val="00AF3F22"/>
    <w:rsid w:val="00AF4B1A"/>
    <w:rsid w:val="00AF4F42"/>
    <w:rsid w:val="00B016CA"/>
    <w:rsid w:val="00B01851"/>
    <w:rsid w:val="00B01A10"/>
    <w:rsid w:val="00B01FF6"/>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64BE"/>
    <w:rsid w:val="00B36BD6"/>
    <w:rsid w:val="00B41BAB"/>
    <w:rsid w:val="00B42502"/>
    <w:rsid w:val="00B443BA"/>
    <w:rsid w:val="00B44D18"/>
    <w:rsid w:val="00B45421"/>
    <w:rsid w:val="00B456FC"/>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DBE"/>
    <w:rsid w:val="00B856F5"/>
    <w:rsid w:val="00B86164"/>
    <w:rsid w:val="00B9049E"/>
    <w:rsid w:val="00B904EE"/>
    <w:rsid w:val="00B907C1"/>
    <w:rsid w:val="00B90C8B"/>
    <w:rsid w:val="00B91714"/>
    <w:rsid w:val="00B9290E"/>
    <w:rsid w:val="00B92D45"/>
    <w:rsid w:val="00B93667"/>
    <w:rsid w:val="00B93B61"/>
    <w:rsid w:val="00B93D25"/>
    <w:rsid w:val="00B95971"/>
    <w:rsid w:val="00BA0A9A"/>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461"/>
    <w:rsid w:val="00C978F8"/>
    <w:rsid w:val="00CA0718"/>
    <w:rsid w:val="00CA15B1"/>
    <w:rsid w:val="00CA208A"/>
    <w:rsid w:val="00CA2282"/>
    <w:rsid w:val="00CA239D"/>
    <w:rsid w:val="00CA33A3"/>
    <w:rsid w:val="00CA56BA"/>
    <w:rsid w:val="00CA5C83"/>
    <w:rsid w:val="00CA5CA0"/>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109A"/>
    <w:rsid w:val="00CC1BCB"/>
    <w:rsid w:val="00CC1F54"/>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7DF"/>
    <w:rsid w:val="00CF2887"/>
    <w:rsid w:val="00CF2BAC"/>
    <w:rsid w:val="00CF345F"/>
    <w:rsid w:val="00CF3D86"/>
    <w:rsid w:val="00CF45B2"/>
    <w:rsid w:val="00CF4CEF"/>
    <w:rsid w:val="00CF5715"/>
    <w:rsid w:val="00CF766F"/>
    <w:rsid w:val="00D034F4"/>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2CC9"/>
    <w:rsid w:val="00D22F60"/>
    <w:rsid w:val="00D232D7"/>
    <w:rsid w:val="00D23D5F"/>
    <w:rsid w:val="00D26D6A"/>
    <w:rsid w:val="00D302B3"/>
    <w:rsid w:val="00D310CF"/>
    <w:rsid w:val="00D318F4"/>
    <w:rsid w:val="00D31935"/>
    <w:rsid w:val="00D340CE"/>
    <w:rsid w:val="00D34415"/>
    <w:rsid w:val="00D34692"/>
    <w:rsid w:val="00D349E5"/>
    <w:rsid w:val="00D34B3D"/>
    <w:rsid w:val="00D34D92"/>
    <w:rsid w:val="00D350C2"/>
    <w:rsid w:val="00D3698B"/>
    <w:rsid w:val="00D372BE"/>
    <w:rsid w:val="00D37D8A"/>
    <w:rsid w:val="00D40586"/>
    <w:rsid w:val="00D41143"/>
    <w:rsid w:val="00D41558"/>
    <w:rsid w:val="00D41D1A"/>
    <w:rsid w:val="00D41D1B"/>
    <w:rsid w:val="00D42F3F"/>
    <w:rsid w:val="00D45459"/>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236A"/>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681"/>
    <w:rsid w:val="00D84A78"/>
    <w:rsid w:val="00D855E8"/>
    <w:rsid w:val="00D86218"/>
    <w:rsid w:val="00D86515"/>
    <w:rsid w:val="00D9221C"/>
    <w:rsid w:val="00D92CA8"/>
    <w:rsid w:val="00D93624"/>
    <w:rsid w:val="00D94C75"/>
    <w:rsid w:val="00D957C1"/>
    <w:rsid w:val="00D9666B"/>
    <w:rsid w:val="00D96A06"/>
    <w:rsid w:val="00D97419"/>
    <w:rsid w:val="00D97910"/>
    <w:rsid w:val="00DA0D09"/>
    <w:rsid w:val="00DA1884"/>
    <w:rsid w:val="00DA1D3F"/>
    <w:rsid w:val="00DA25E9"/>
    <w:rsid w:val="00DA2928"/>
    <w:rsid w:val="00DA391E"/>
    <w:rsid w:val="00DA3D71"/>
    <w:rsid w:val="00DA476D"/>
    <w:rsid w:val="00DA55C2"/>
    <w:rsid w:val="00DA72DA"/>
    <w:rsid w:val="00DA7434"/>
    <w:rsid w:val="00DA7A47"/>
    <w:rsid w:val="00DB1473"/>
    <w:rsid w:val="00DB3279"/>
    <w:rsid w:val="00DB3AED"/>
    <w:rsid w:val="00DB3E55"/>
    <w:rsid w:val="00DB3EAC"/>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A99"/>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2922"/>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366"/>
    <w:rsid w:val="00E95A3D"/>
    <w:rsid w:val="00E95FB4"/>
    <w:rsid w:val="00E96912"/>
    <w:rsid w:val="00EA1C44"/>
    <w:rsid w:val="00EA1E9A"/>
    <w:rsid w:val="00EA2A43"/>
    <w:rsid w:val="00EA3039"/>
    <w:rsid w:val="00EA43D2"/>
    <w:rsid w:val="00EA4756"/>
    <w:rsid w:val="00EA4E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07BD5"/>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183F"/>
    <w:rsid w:val="00F4252E"/>
    <w:rsid w:val="00F42905"/>
    <w:rsid w:val="00F42A42"/>
    <w:rsid w:val="00F43195"/>
    <w:rsid w:val="00F43285"/>
    <w:rsid w:val="00F46B40"/>
    <w:rsid w:val="00F46C5A"/>
    <w:rsid w:val="00F51314"/>
    <w:rsid w:val="00F51BC8"/>
    <w:rsid w:val="00F5213E"/>
    <w:rsid w:val="00F526A4"/>
    <w:rsid w:val="00F547CD"/>
    <w:rsid w:val="00F57B76"/>
    <w:rsid w:val="00F57BD2"/>
    <w:rsid w:val="00F603B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2B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F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3"/>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7"/>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9"/>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59E8-F15F-4CA6-9E59-ECB1A6C6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1268</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2020-03-03T10:26:00Z</dcterms:created>
  <dcterms:modified xsi:type="dcterms:W3CDTF">2020-03-03T10:33:00Z</dcterms:modified>
</cp:coreProperties>
</file>