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1678"/>
        <w:gridCol w:w="1678"/>
        <w:gridCol w:w="1678"/>
        <w:gridCol w:w="1678"/>
      </w:tblGrid>
      <w:tr w:rsidR="000F670F" w:rsidRPr="00DE6824" w:rsidTr="00790473">
        <w:trPr>
          <w:cantSplit/>
          <w:trHeight w:val="300"/>
          <w:jc w:val="center"/>
        </w:trPr>
        <w:tc>
          <w:tcPr>
            <w:tcW w:w="9740" w:type="dxa"/>
            <w:gridSpan w:val="5"/>
            <w:vMerge w:val="restar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70C0"/>
            <w:noWrap/>
            <w:vAlign w:val="center"/>
          </w:tcPr>
          <w:p w:rsidR="000F670F" w:rsidRPr="00DE6824" w:rsidRDefault="000F670F" w:rsidP="003B40B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824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20"/>
              </w:rPr>
              <w:t>KRYCÍ LIST NABÍDKY</w:t>
            </w:r>
          </w:p>
        </w:tc>
      </w:tr>
      <w:tr w:rsidR="000F670F" w:rsidRPr="00DE6824" w:rsidTr="00790473">
        <w:trPr>
          <w:cantSplit/>
          <w:trHeight w:val="300"/>
          <w:jc w:val="center"/>
        </w:trPr>
        <w:tc>
          <w:tcPr>
            <w:tcW w:w="9740" w:type="dxa"/>
            <w:gridSpan w:val="5"/>
            <w:vMerge/>
            <w:tcBorders>
              <w:top w:val="nil"/>
              <w:bottom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:rsidR="000F670F" w:rsidRPr="00DE6824" w:rsidRDefault="000F670F" w:rsidP="000F67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70F" w:rsidRPr="00DE6824" w:rsidTr="00790473">
        <w:trPr>
          <w:cantSplit/>
          <w:trHeight w:val="230"/>
          <w:jc w:val="center"/>
        </w:trPr>
        <w:tc>
          <w:tcPr>
            <w:tcW w:w="9740" w:type="dxa"/>
            <w:gridSpan w:val="5"/>
            <w:vMerge/>
            <w:tcBorders>
              <w:top w:val="nil"/>
              <w:bottom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:rsidR="000F670F" w:rsidRPr="00DE6824" w:rsidRDefault="000F670F" w:rsidP="000F67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70F" w:rsidRPr="00DE6824" w:rsidTr="00790473">
        <w:trPr>
          <w:trHeight w:val="270"/>
          <w:jc w:val="center"/>
        </w:trPr>
        <w:tc>
          <w:tcPr>
            <w:tcW w:w="9740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F670F" w:rsidRPr="00DE6824" w:rsidRDefault="00CB711F" w:rsidP="00074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Zjednodušené</w:t>
            </w:r>
            <w:r w:rsidR="004A62B8" w:rsidRPr="00DE6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podlimitní řízení dle </w:t>
            </w:r>
            <w:r w:rsidR="005E671A" w:rsidRPr="00DE6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5</w:t>
            </w:r>
            <w:r w:rsidRPr="00DE6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B5B49" w:rsidRPr="00DE6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zákona č. 134/2016 Sb., o zadávání veřejných zakázek</w:t>
            </w:r>
            <w:r w:rsidR="00CE6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ve znění pozdějších předpisů</w:t>
            </w:r>
          </w:p>
        </w:tc>
      </w:tr>
      <w:tr w:rsidR="00E70009" w:rsidRPr="00DE6824" w:rsidTr="00AC60C2">
        <w:trPr>
          <w:cantSplit/>
          <w:trHeight w:val="567"/>
          <w:jc w:val="center"/>
        </w:trPr>
        <w:tc>
          <w:tcPr>
            <w:tcW w:w="97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711F" w:rsidRPr="00DE6824" w:rsidRDefault="00CB711F" w:rsidP="00E7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009" w:rsidRPr="00DE6824" w:rsidRDefault="001700D6" w:rsidP="00E7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24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bookmarkStart w:id="0" w:name="_Hlk29805672"/>
            <w:r w:rsidR="00CB711F" w:rsidRPr="00DE68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Přístavba strojovny a rekonstrukce ledové plochy zimního stadionu Velké Popovice</w:t>
            </w:r>
            <w:bookmarkEnd w:id="0"/>
            <w:r w:rsidRPr="00DE6824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:rsidR="00CB711F" w:rsidRPr="00DE6824" w:rsidRDefault="00CB711F" w:rsidP="00E7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035" w:rsidRPr="00DE6824" w:rsidTr="00790473">
        <w:trPr>
          <w:trHeight w:val="345"/>
          <w:jc w:val="center"/>
        </w:trPr>
        <w:tc>
          <w:tcPr>
            <w:tcW w:w="974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1035" w:rsidRPr="00DE6824" w:rsidRDefault="000B5470" w:rsidP="00096840">
            <w:pPr>
              <w:rPr>
                <w:rFonts w:ascii="Times New Roman" w:hAnsi="Times New Roman" w:cs="Times New Roman"/>
                <w:highlight w:val="yellow"/>
              </w:rPr>
            </w:pPr>
            <w:r w:rsidRPr="00DE6824">
              <w:rPr>
                <w:rFonts w:ascii="Times New Roman" w:hAnsi="Times New Roman" w:cs="Times New Roman"/>
                <w:b/>
                <w:bCs/>
              </w:rPr>
              <w:t xml:space="preserve">Identifikace </w:t>
            </w:r>
            <w:r w:rsidR="00096840" w:rsidRPr="00DE6824">
              <w:rPr>
                <w:rFonts w:ascii="Times New Roman" w:hAnsi="Times New Roman" w:cs="Times New Roman"/>
                <w:b/>
                <w:bCs/>
              </w:rPr>
              <w:t>dodavatele</w:t>
            </w:r>
            <w:r w:rsidR="00421035" w:rsidRPr="00DE682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21035" w:rsidRPr="00DE6824" w:rsidTr="008706F9">
        <w:trPr>
          <w:trHeight w:val="345"/>
          <w:jc w:val="center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1035" w:rsidRPr="00DE6824" w:rsidRDefault="00421035" w:rsidP="00096840">
            <w:pPr>
              <w:rPr>
                <w:rFonts w:ascii="Times New Roman" w:hAnsi="Times New Roman" w:cs="Times New Roman"/>
                <w:bCs/>
              </w:rPr>
            </w:pPr>
            <w:r w:rsidRPr="00DE6824">
              <w:rPr>
                <w:rFonts w:ascii="Times New Roman" w:hAnsi="Times New Roman" w:cs="Times New Roman"/>
                <w:bCs/>
              </w:rPr>
              <w:t>Název</w:t>
            </w:r>
            <w:r w:rsidR="00096840" w:rsidRPr="00DE6824">
              <w:rPr>
                <w:rFonts w:ascii="Times New Roman" w:hAnsi="Times New Roman" w:cs="Times New Roman"/>
                <w:bCs/>
              </w:rPr>
              <w:t>:</w:t>
            </w:r>
            <w:r w:rsidRPr="00DE68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7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035" w:rsidRPr="00DE6824" w:rsidRDefault="00546841" w:rsidP="009C6155">
            <w:pPr>
              <w:rPr>
                <w:rFonts w:ascii="Times New Roman" w:hAnsi="Times New Roman" w:cs="Times New Roman"/>
                <w:b/>
              </w:rPr>
            </w:pPr>
            <w:r w:rsidRPr="00DE6824">
              <w:rPr>
                <w:rFonts w:ascii="Times New Roman" w:eastAsia="Calibri" w:hAnsi="Times New Roman" w:cs="Times New Roman"/>
                <w:b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b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b/>
                <w:highlight w:val="yellow"/>
                <w:lang w:bidi="en-US"/>
              </w:rPr>
              <w:fldChar w:fldCharType="end"/>
            </w:r>
          </w:p>
        </w:tc>
      </w:tr>
      <w:tr w:rsidR="00421035" w:rsidRPr="00DE6824" w:rsidTr="008706F9">
        <w:trPr>
          <w:trHeight w:val="345"/>
          <w:jc w:val="center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1035" w:rsidRPr="00DE6824" w:rsidRDefault="00421035" w:rsidP="009C6155">
            <w:pPr>
              <w:rPr>
                <w:rFonts w:ascii="Times New Roman" w:hAnsi="Times New Roman" w:cs="Times New Roman"/>
                <w:bCs/>
              </w:rPr>
            </w:pPr>
            <w:r w:rsidRPr="00DE6824">
              <w:rPr>
                <w:rFonts w:ascii="Times New Roman" w:hAnsi="Times New Roman" w:cs="Times New Roman"/>
                <w:bCs/>
              </w:rPr>
              <w:t>Sídlo/místo podnikání:</w:t>
            </w:r>
          </w:p>
        </w:tc>
        <w:tc>
          <w:tcPr>
            <w:tcW w:w="67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035" w:rsidRPr="00DE6824" w:rsidRDefault="00CB5B49" w:rsidP="009C6155">
            <w:pPr>
              <w:rPr>
                <w:rFonts w:ascii="Times New Roman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</w:p>
        </w:tc>
      </w:tr>
      <w:tr w:rsidR="00421035" w:rsidRPr="00DE6824" w:rsidTr="008706F9">
        <w:trPr>
          <w:trHeight w:val="345"/>
          <w:jc w:val="center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1035" w:rsidRPr="00DE6824" w:rsidRDefault="00421035" w:rsidP="00421035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DE6824">
              <w:rPr>
                <w:rFonts w:ascii="Times New Roman" w:hAnsi="Times New Roman" w:cs="Times New Roman"/>
                <w:bCs/>
              </w:rPr>
              <w:t xml:space="preserve">IČ:  </w:t>
            </w:r>
          </w:p>
        </w:tc>
        <w:tc>
          <w:tcPr>
            <w:tcW w:w="67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035" w:rsidRPr="00DE6824" w:rsidRDefault="006911B6" w:rsidP="009C6155">
            <w:pPr>
              <w:rPr>
                <w:rFonts w:ascii="Times New Roman" w:hAnsi="Times New Roman" w:cs="Times New Roman"/>
                <w:b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</w:p>
        </w:tc>
      </w:tr>
      <w:tr w:rsidR="000F670F" w:rsidRPr="00DE6824" w:rsidTr="008706F9">
        <w:trPr>
          <w:trHeight w:val="345"/>
          <w:jc w:val="center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DE6824" w:rsidRDefault="000F670F" w:rsidP="00E70009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DE6824">
              <w:rPr>
                <w:rFonts w:ascii="Times New Roman" w:hAnsi="Times New Roman" w:cs="Times New Roman"/>
                <w:bCs/>
              </w:rPr>
              <w:t xml:space="preserve">DIČ: </w:t>
            </w:r>
          </w:p>
        </w:tc>
        <w:tc>
          <w:tcPr>
            <w:tcW w:w="67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DE6824" w:rsidRDefault="006911B6" w:rsidP="000F670F">
            <w:pPr>
              <w:rPr>
                <w:rFonts w:ascii="Times New Roman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</w:p>
        </w:tc>
      </w:tr>
      <w:tr w:rsidR="000F670F" w:rsidRPr="00DE6824" w:rsidTr="008706F9">
        <w:trPr>
          <w:trHeight w:val="345"/>
          <w:jc w:val="center"/>
        </w:trPr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DE6824" w:rsidRDefault="00421035" w:rsidP="00E70009">
            <w:pPr>
              <w:rPr>
                <w:rFonts w:ascii="Times New Roman" w:hAnsi="Times New Roman" w:cs="Times New Roman"/>
                <w:bCs/>
              </w:rPr>
            </w:pPr>
            <w:r w:rsidRPr="00DE6824">
              <w:rPr>
                <w:rFonts w:ascii="Times New Roman" w:hAnsi="Times New Roman" w:cs="Times New Roman"/>
                <w:bCs/>
              </w:rPr>
              <w:t>Zastoupen</w:t>
            </w:r>
            <w:r w:rsidR="000F670F" w:rsidRPr="00DE6824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67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DE6824" w:rsidRDefault="006911B6" w:rsidP="000F670F">
            <w:pPr>
              <w:rPr>
                <w:rFonts w:ascii="Times New Roman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</w:p>
        </w:tc>
      </w:tr>
      <w:tr w:rsidR="00096840" w:rsidRPr="00DE6824" w:rsidTr="008706F9">
        <w:trPr>
          <w:trHeight w:val="345"/>
          <w:jc w:val="center"/>
        </w:trPr>
        <w:tc>
          <w:tcPr>
            <w:tcW w:w="302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40" w:rsidRPr="00DE6824" w:rsidRDefault="00096840" w:rsidP="00E70009">
            <w:pPr>
              <w:rPr>
                <w:rFonts w:ascii="Times New Roman" w:hAnsi="Times New Roman" w:cs="Times New Roman"/>
                <w:bCs/>
              </w:rPr>
            </w:pPr>
            <w:r w:rsidRPr="00DE6824">
              <w:rPr>
                <w:rFonts w:ascii="Times New Roman" w:hAnsi="Times New Roman" w:cs="Times New Roman"/>
                <w:bCs/>
              </w:rPr>
              <w:t>Velikost podniku: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40" w:rsidRPr="00DE6824" w:rsidRDefault="00096840" w:rsidP="00CB5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</w:rPr>
              <w:t xml:space="preserve">mikro </w:t>
            </w:r>
            <w:sdt>
              <w:sdtPr>
                <w:rPr>
                  <w:rFonts w:ascii="Times New Roman" w:eastAsia="Calibri" w:hAnsi="Times New Roman" w:cs="Times New Roman"/>
                </w:rPr>
                <w:id w:val="-7889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40" w:rsidRPr="00DE6824" w:rsidRDefault="00096840" w:rsidP="00CB5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</w:rPr>
              <w:t xml:space="preserve">malý </w:t>
            </w:r>
            <w:sdt>
              <w:sdtPr>
                <w:rPr>
                  <w:rFonts w:ascii="Times New Roman" w:eastAsia="Calibri" w:hAnsi="Times New Roman" w:cs="Times New Roman"/>
                </w:rPr>
                <w:id w:val="14497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40" w:rsidRPr="00DE6824" w:rsidRDefault="00096840" w:rsidP="00CB5B49">
            <w:pPr>
              <w:jc w:val="center"/>
              <w:rPr>
                <w:rFonts w:ascii="Times New Roman" w:eastAsia="Calibri" w:hAnsi="Times New Roman" w:cs="Times New Roman"/>
                <w:highlight w:val="yellow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</w:rPr>
              <w:t xml:space="preserve">střední </w:t>
            </w:r>
            <w:sdt>
              <w:sdtPr>
                <w:rPr>
                  <w:rFonts w:ascii="Times New Roman" w:eastAsia="Calibri" w:hAnsi="Times New Roman" w:cs="Times New Roman"/>
                </w:rPr>
                <w:id w:val="304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82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96840" w:rsidRPr="00DE6824" w:rsidRDefault="00096840" w:rsidP="00CB5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</w:rPr>
              <w:t xml:space="preserve">velký </w:t>
            </w:r>
            <w:sdt>
              <w:sdtPr>
                <w:rPr>
                  <w:rFonts w:ascii="Times New Roman" w:eastAsia="Calibri" w:hAnsi="Times New Roman" w:cs="Times New Roman"/>
                </w:rPr>
                <w:id w:val="9998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82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096840" w:rsidRPr="00DE6824" w:rsidTr="000B5470">
        <w:trPr>
          <w:trHeight w:val="970"/>
          <w:jc w:val="center"/>
        </w:trPr>
        <w:tc>
          <w:tcPr>
            <w:tcW w:w="9740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096840" w:rsidRPr="00DE6824" w:rsidRDefault="00096840" w:rsidP="000B5470">
            <w:pPr>
              <w:rPr>
                <w:rFonts w:ascii="Times New Roman" w:eastAsia="Calibri" w:hAnsi="Times New Roman" w:cs="Times New Roman"/>
                <w:b/>
                <w:i/>
                <w:sz w:val="16"/>
              </w:rPr>
            </w:pPr>
            <w:r w:rsidRPr="00DE6824">
              <w:rPr>
                <w:rFonts w:ascii="Times New Roman" w:eastAsia="Calibri" w:hAnsi="Times New Roman" w:cs="Times New Roman"/>
                <w:b/>
                <w:i/>
                <w:sz w:val="16"/>
              </w:rPr>
              <w:t>Vysvětlení:</w:t>
            </w:r>
          </w:p>
          <w:p w:rsidR="00096840" w:rsidRPr="00DE6824" w:rsidRDefault="00096840" w:rsidP="001B2E8F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DE6824">
              <w:rPr>
                <w:rFonts w:ascii="Times New Roman" w:eastAsia="Calibri" w:hAnsi="Times New Roman" w:cs="Times New Roman"/>
                <w:b/>
                <w:i/>
                <w:sz w:val="16"/>
              </w:rPr>
              <w:t>mikro</w:t>
            </w:r>
            <w:r w:rsidRPr="00DE6824">
              <w:rPr>
                <w:rFonts w:ascii="Times New Roman" w:eastAsia="Calibri" w:hAnsi="Times New Roman" w:cs="Times New Roman"/>
                <w:i/>
                <w:sz w:val="16"/>
              </w:rPr>
              <w:t xml:space="preserve"> – do 10 zaměstnanců, obrat nebo celková bilance do 2 mil. EUR;</w:t>
            </w:r>
          </w:p>
          <w:p w:rsidR="00096840" w:rsidRPr="00DE6824" w:rsidRDefault="00096840" w:rsidP="000B5470">
            <w:pPr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DE6824">
              <w:rPr>
                <w:rFonts w:ascii="Times New Roman" w:eastAsia="Calibri" w:hAnsi="Times New Roman" w:cs="Times New Roman"/>
                <w:b/>
                <w:i/>
                <w:sz w:val="16"/>
              </w:rPr>
              <w:t>malý</w:t>
            </w:r>
            <w:r w:rsidRPr="00DE6824">
              <w:rPr>
                <w:rFonts w:ascii="Times New Roman" w:eastAsia="Calibri" w:hAnsi="Times New Roman" w:cs="Times New Roman"/>
                <w:i/>
                <w:sz w:val="16"/>
              </w:rPr>
              <w:t xml:space="preserve"> – do 50 zaměstnanců obrat nebo celková bilance do 10 mil. EUR;</w:t>
            </w:r>
            <w:r w:rsidRPr="00DE6824">
              <w:rPr>
                <w:rFonts w:ascii="Times New Roman" w:eastAsia="Calibri" w:hAnsi="Times New Roman" w:cs="Times New Roman"/>
                <w:i/>
                <w:sz w:val="16"/>
              </w:rPr>
              <w:br/>
            </w:r>
            <w:r w:rsidRPr="00DE6824">
              <w:rPr>
                <w:rFonts w:ascii="Times New Roman" w:eastAsia="Calibri" w:hAnsi="Times New Roman" w:cs="Times New Roman"/>
                <w:b/>
                <w:i/>
                <w:sz w:val="16"/>
              </w:rPr>
              <w:t>střední</w:t>
            </w:r>
            <w:r w:rsidRPr="00DE6824">
              <w:rPr>
                <w:rFonts w:ascii="Times New Roman" w:eastAsia="Calibri" w:hAnsi="Times New Roman" w:cs="Times New Roman"/>
                <w:i/>
                <w:sz w:val="16"/>
              </w:rPr>
              <w:t xml:space="preserve"> – do 250 zaměstnanců, obrat do 50 mil. EUR nebo celková bilance do 43 mil. EUR;</w:t>
            </w:r>
          </w:p>
          <w:p w:rsidR="00096840" w:rsidRPr="00DE6824" w:rsidRDefault="00096840" w:rsidP="001B2E8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E6824">
              <w:rPr>
                <w:rFonts w:ascii="Times New Roman" w:eastAsia="Calibri" w:hAnsi="Times New Roman" w:cs="Times New Roman"/>
                <w:b/>
                <w:i/>
                <w:sz w:val="16"/>
              </w:rPr>
              <w:t>velký</w:t>
            </w:r>
            <w:r w:rsidRPr="00DE6824">
              <w:rPr>
                <w:rFonts w:ascii="Times New Roman" w:eastAsia="Calibri" w:hAnsi="Times New Roman" w:cs="Times New Roman"/>
                <w:i/>
                <w:sz w:val="16"/>
              </w:rPr>
              <w:t xml:space="preserve"> – nad 250 zaměstnanců, obrat nad 50 mil. EUR nebo celková bilance nad 43 mil. EUR;</w:t>
            </w:r>
          </w:p>
        </w:tc>
      </w:tr>
      <w:tr w:rsidR="00096840" w:rsidRPr="00DE6824" w:rsidTr="00E65495">
        <w:trPr>
          <w:trHeight w:val="970"/>
          <w:jc w:val="center"/>
        </w:trPr>
        <w:tc>
          <w:tcPr>
            <w:tcW w:w="9740" w:type="dxa"/>
            <w:gridSpan w:val="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tbl>
            <w:tblPr>
              <w:tblW w:w="9740" w:type="dxa"/>
              <w:jc w:val="center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8"/>
              <w:gridCol w:w="6712"/>
            </w:tblGrid>
            <w:tr w:rsidR="00096840" w:rsidRPr="00DE6824" w:rsidTr="007017AB">
              <w:trPr>
                <w:trHeight w:val="345"/>
                <w:jc w:val="center"/>
              </w:trPr>
              <w:tc>
                <w:tcPr>
                  <w:tcW w:w="974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96840" w:rsidRPr="00DE6824" w:rsidRDefault="00096840" w:rsidP="00096840">
                  <w:pPr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</w:pPr>
                  <w:r w:rsidRPr="00DE6824">
                    <w:rPr>
                      <w:rFonts w:ascii="Times New Roman" w:hAnsi="Times New Roman" w:cs="Times New Roman"/>
                      <w:b/>
                      <w:bCs/>
                    </w:rPr>
                    <w:t>Kontaktní osoba dodavatele ve věci veřejné zakázky:</w:t>
                  </w:r>
                </w:p>
              </w:tc>
            </w:tr>
            <w:tr w:rsidR="00096840" w:rsidRPr="00DE6824" w:rsidTr="008706F9">
              <w:trPr>
                <w:trHeight w:val="345"/>
                <w:jc w:val="center"/>
              </w:trPr>
              <w:tc>
                <w:tcPr>
                  <w:tcW w:w="302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96840" w:rsidRPr="00DE6824" w:rsidRDefault="00096840" w:rsidP="0091106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6824">
                    <w:rPr>
                      <w:rFonts w:ascii="Times New Roman" w:hAnsi="Times New Roman" w:cs="Times New Roman"/>
                      <w:bCs/>
                    </w:rPr>
                    <w:t>Jméno:</w:t>
                  </w:r>
                </w:p>
              </w:tc>
              <w:tc>
                <w:tcPr>
                  <w:tcW w:w="6712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096840" w:rsidRPr="00DE6824" w:rsidRDefault="00E77821" w:rsidP="00A95884">
                  <w:pPr>
                    <w:rPr>
                      <w:rFonts w:ascii="Times New Roman" w:hAnsi="Times New Roman" w:cs="Times New Roman"/>
                    </w:rPr>
                  </w:pP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fldChar w:fldCharType="begin"/>
                  </w: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instrText xml:space="preserve"> MACROBUTTON  AkcentČárka "[doplní dodavatel]" </w:instrText>
                  </w: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fldChar w:fldCharType="end"/>
                  </w:r>
                </w:p>
              </w:tc>
            </w:tr>
            <w:tr w:rsidR="00096840" w:rsidRPr="00DE6824" w:rsidTr="008706F9">
              <w:trPr>
                <w:trHeight w:val="345"/>
                <w:jc w:val="center"/>
              </w:trPr>
              <w:tc>
                <w:tcPr>
                  <w:tcW w:w="3028" w:type="dxa"/>
                  <w:tcBorders>
                    <w:top w:val="single" w:sz="6" w:space="0" w:color="auto"/>
                    <w:bottom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96840" w:rsidRPr="00DE6824" w:rsidRDefault="00096840" w:rsidP="00A9588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6824">
                    <w:rPr>
                      <w:rFonts w:ascii="Times New Roman" w:hAnsi="Times New Roman" w:cs="Times New Roman"/>
                    </w:rPr>
                    <w:t>Telefon:</w:t>
                  </w:r>
                </w:p>
              </w:tc>
              <w:tc>
                <w:tcPr>
                  <w:tcW w:w="6712" w:type="dxa"/>
                  <w:tcBorders>
                    <w:top w:val="single" w:sz="6" w:space="0" w:color="auto"/>
                    <w:bottom w:val="single" w:sz="8" w:space="0" w:color="auto"/>
                  </w:tcBorders>
                  <w:vAlign w:val="center"/>
                </w:tcPr>
                <w:p w:rsidR="00096840" w:rsidRPr="00DE6824" w:rsidRDefault="00E77821" w:rsidP="00A95884">
                  <w:pPr>
                    <w:rPr>
                      <w:rFonts w:ascii="Times New Roman" w:hAnsi="Times New Roman" w:cs="Times New Roman"/>
                    </w:rPr>
                  </w:pP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fldChar w:fldCharType="begin"/>
                  </w: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instrText xml:space="preserve"> MACROBUTTON  AkcentČárka "[doplní dodavatel]" </w:instrText>
                  </w: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fldChar w:fldCharType="end"/>
                  </w:r>
                </w:p>
              </w:tc>
            </w:tr>
            <w:tr w:rsidR="00096840" w:rsidRPr="00DE6824" w:rsidTr="008706F9">
              <w:trPr>
                <w:trHeight w:val="345"/>
                <w:jc w:val="center"/>
              </w:trPr>
              <w:tc>
                <w:tcPr>
                  <w:tcW w:w="3028" w:type="dxa"/>
                  <w:tcBorders>
                    <w:top w:val="single" w:sz="8" w:space="0" w:color="auto"/>
                    <w:left w:val="double" w:sz="12" w:space="0" w:color="auto"/>
                    <w:bottom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96840" w:rsidRPr="00DE6824" w:rsidRDefault="00096840" w:rsidP="00A9588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6824">
                    <w:rPr>
                      <w:rFonts w:ascii="Times New Roman" w:hAnsi="Times New Roman" w:cs="Times New Roman"/>
                      <w:bCs/>
                    </w:rPr>
                    <w:t>E-mail:</w:t>
                  </w:r>
                </w:p>
              </w:tc>
              <w:tc>
                <w:tcPr>
                  <w:tcW w:w="6712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096840" w:rsidRPr="00DE6824" w:rsidRDefault="00E77821" w:rsidP="00A95884">
                  <w:pPr>
                    <w:rPr>
                      <w:rFonts w:ascii="Times New Roman" w:hAnsi="Times New Roman" w:cs="Times New Roman"/>
                    </w:rPr>
                  </w:pP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fldChar w:fldCharType="begin"/>
                  </w: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instrText xml:space="preserve"> MACROBUTTON  AkcentČárka "[doplní dodavatel]" </w:instrText>
                  </w:r>
                  <w:r w:rsidRPr="00DE6824">
                    <w:rPr>
                      <w:rFonts w:ascii="Times New Roman" w:eastAsia="Calibri" w:hAnsi="Times New Roman" w:cs="Times New Roman"/>
                      <w:highlight w:val="yellow"/>
                      <w:lang w:bidi="en-US"/>
                    </w:rPr>
                    <w:fldChar w:fldCharType="end"/>
                  </w:r>
                </w:p>
              </w:tc>
            </w:tr>
          </w:tbl>
          <w:p w:rsidR="00096840" w:rsidRPr="00DE6824" w:rsidRDefault="00096840" w:rsidP="00E6549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074F46" w:rsidRPr="00DE6824" w:rsidRDefault="00074F46" w:rsidP="00CB5B49">
      <w:pPr>
        <w:pStyle w:val="Zkladntext"/>
        <w:jc w:val="left"/>
        <w:rPr>
          <w:rFonts w:ascii="Times New Roman" w:hAnsi="Times New Roman" w:cs="Times New Roman"/>
          <w:sz w:val="24"/>
        </w:rPr>
      </w:pPr>
    </w:p>
    <w:p w:rsidR="00CB711F" w:rsidRPr="00DE6824" w:rsidRDefault="00CB711F" w:rsidP="00CB5B49">
      <w:pPr>
        <w:pStyle w:val="Zkladntext"/>
        <w:jc w:val="left"/>
        <w:rPr>
          <w:rFonts w:ascii="Times New Roman" w:hAnsi="Times New Roman" w:cs="Times New Roman"/>
          <w:sz w:val="24"/>
        </w:rPr>
      </w:pP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5386"/>
      </w:tblGrid>
      <w:tr w:rsidR="00CB711F" w:rsidRPr="00DE6824" w:rsidTr="00CB711F">
        <w:trPr>
          <w:trHeight w:val="345"/>
          <w:jc w:val="center"/>
        </w:trPr>
        <w:tc>
          <w:tcPr>
            <w:tcW w:w="973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711F" w:rsidRPr="00DE6824" w:rsidRDefault="00CB711F" w:rsidP="00AF276A">
            <w:pPr>
              <w:rPr>
                <w:rFonts w:ascii="Times New Roman" w:hAnsi="Times New Roman" w:cs="Times New Roman"/>
                <w:highlight w:val="yellow"/>
              </w:rPr>
            </w:pPr>
            <w:r w:rsidRPr="00DE6824">
              <w:rPr>
                <w:rFonts w:ascii="Times New Roman" w:hAnsi="Times New Roman" w:cs="Times New Roman"/>
                <w:b/>
                <w:bCs/>
              </w:rPr>
              <w:t>Kritéria:</w:t>
            </w:r>
          </w:p>
        </w:tc>
      </w:tr>
      <w:tr w:rsidR="00CB711F" w:rsidRPr="00DE6824" w:rsidTr="00CB711F">
        <w:trPr>
          <w:trHeight w:val="345"/>
          <w:jc w:val="center"/>
        </w:trPr>
        <w:tc>
          <w:tcPr>
            <w:tcW w:w="4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711F" w:rsidRPr="00CE6761" w:rsidRDefault="00CB711F" w:rsidP="00C1082F">
            <w:pPr>
              <w:rPr>
                <w:rFonts w:ascii="Times New Roman" w:hAnsi="Times New Roman" w:cs="Times New Roman"/>
                <w:b/>
              </w:rPr>
            </w:pPr>
            <w:r w:rsidRPr="00CE6761">
              <w:rPr>
                <w:rFonts w:ascii="Times New Roman" w:hAnsi="Times New Roman" w:cs="Times New Roman"/>
                <w:b/>
              </w:rPr>
              <w:t xml:space="preserve">Celková nabídková cena </w:t>
            </w:r>
            <w:r w:rsidR="009B413D">
              <w:rPr>
                <w:rFonts w:ascii="Times New Roman" w:hAnsi="Times New Roman" w:cs="Times New Roman"/>
                <w:b/>
              </w:rPr>
              <w:t xml:space="preserve">v Kč </w:t>
            </w:r>
            <w:r w:rsidRPr="00CE6761">
              <w:rPr>
                <w:rFonts w:ascii="Times New Roman" w:hAnsi="Times New Roman" w:cs="Times New Roman"/>
                <w:b/>
              </w:rPr>
              <w:t xml:space="preserve">bez DPH </w:t>
            </w:r>
          </w:p>
          <w:p w:rsidR="00C1082F" w:rsidRPr="00CE6761" w:rsidRDefault="00C1082F" w:rsidP="00C1082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E6761">
              <w:rPr>
                <w:rFonts w:ascii="Times New Roman" w:hAnsi="Times New Roman" w:cs="Times New Roman"/>
                <w:bCs/>
              </w:rPr>
              <w:t>sazba a výše DPH</w:t>
            </w:r>
          </w:p>
          <w:p w:rsidR="00C1082F" w:rsidRPr="00CE6761" w:rsidRDefault="00C1082F" w:rsidP="00C1082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E6761">
              <w:rPr>
                <w:rFonts w:ascii="Times New Roman" w:hAnsi="Times New Roman" w:cs="Times New Roman"/>
                <w:bCs/>
              </w:rPr>
              <w:t>vč. DPH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11F" w:rsidRDefault="00CB711F" w:rsidP="00CB711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v</w:t>
            </w:r>
            <w:r w:rsidR="00C1082F">
              <w:rPr>
                <w:rFonts w:ascii="Times New Roman" w:eastAsia="Calibri" w:hAnsi="Times New Roman" w:cs="Times New Roman"/>
                <w:lang w:bidi="en-US"/>
              </w:rPr>
              <w:t> </w:t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  <w:p w:rsidR="00C1082F" w:rsidRDefault="00C1082F" w:rsidP="00C1082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en-US"/>
              </w:rPr>
              <w:t>sazba, </w:t>
            </w:r>
            <w:r w:rsidR="00CE6761"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="00CE6761"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="00CE6761"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  <w:p w:rsidR="00C1082F" w:rsidRPr="00DE6824" w:rsidRDefault="00C1082F" w:rsidP="00C1082F">
            <w:pPr>
              <w:rPr>
                <w:rFonts w:ascii="Times New Roman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v</w:t>
            </w:r>
            <w:r>
              <w:rPr>
                <w:rFonts w:ascii="Times New Roman" w:eastAsia="Calibri" w:hAnsi="Times New Roman" w:cs="Times New Roman"/>
                <w:lang w:bidi="en-US"/>
              </w:rPr>
              <w:t> </w:t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</w:tc>
      </w:tr>
      <w:tr w:rsidR="00CB711F" w:rsidRPr="00DE6824" w:rsidTr="00CB711F">
        <w:trPr>
          <w:trHeight w:val="345"/>
          <w:jc w:val="center"/>
        </w:trPr>
        <w:tc>
          <w:tcPr>
            <w:tcW w:w="4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6850" w:rsidRPr="00CE6761" w:rsidRDefault="00CE6761" w:rsidP="00D16850">
            <w:pPr>
              <w:rPr>
                <w:rFonts w:ascii="Times New Roman" w:hAnsi="Times New Roman" w:cs="Times New Roman"/>
                <w:b/>
                <w:bCs/>
              </w:rPr>
            </w:pPr>
            <w:r w:rsidRPr="00CE6761">
              <w:rPr>
                <w:rFonts w:ascii="Times New Roman" w:hAnsi="Times New Roman" w:cs="Times New Roman"/>
                <w:b/>
                <w:bCs/>
              </w:rPr>
              <w:t>Cena za 1 hodinu pracovního výkonu pozáruční opravy a pozáruční prohlídky v Kč bez DPH</w:t>
            </w:r>
          </w:p>
          <w:p w:rsidR="00CE6761" w:rsidRPr="00CE6761" w:rsidRDefault="00CE6761" w:rsidP="00CE6761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E6761">
              <w:rPr>
                <w:rFonts w:ascii="Times New Roman" w:hAnsi="Times New Roman" w:cs="Times New Roman"/>
                <w:bCs/>
              </w:rPr>
              <w:t>sazba a výše DPH</w:t>
            </w:r>
          </w:p>
          <w:p w:rsidR="00CE6761" w:rsidRPr="00CE6761" w:rsidRDefault="00CE6761" w:rsidP="00CE6761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E6761">
              <w:rPr>
                <w:rFonts w:ascii="Times New Roman" w:hAnsi="Times New Roman" w:cs="Times New Roman"/>
                <w:bCs/>
              </w:rPr>
              <w:t>vč. DPH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11F" w:rsidRDefault="00CB711F" w:rsidP="00CB711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 w:rsidR="00CE6761" w:rsidRPr="00DE6824">
              <w:rPr>
                <w:rFonts w:ascii="Times New Roman" w:eastAsia="Calibri" w:hAnsi="Times New Roman" w:cs="Times New Roman"/>
                <w:lang w:bidi="en-US"/>
              </w:rPr>
              <w:t>v</w:t>
            </w:r>
            <w:r w:rsidR="00CE6761">
              <w:rPr>
                <w:rFonts w:ascii="Times New Roman" w:eastAsia="Calibri" w:hAnsi="Times New Roman" w:cs="Times New Roman"/>
                <w:lang w:bidi="en-US"/>
              </w:rPr>
              <w:t> </w:t>
            </w:r>
            <w:r w:rsidR="00CE6761"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  <w:p w:rsidR="00CE6761" w:rsidRDefault="00CE6761" w:rsidP="00CE6761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en-US"/>
              </w:rPr>
              <w:t>sazba, </w: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  <w:p w:rsidR="00CE6761" w:rsidRPr="00DE6824" w:rsidRDefault="00CE6761" w:rsidP="00CE6761">
            <w:pPr>
              <w:rPr>
                <w:rFonts w:ascii="Times New Roman" w:hAnsi="Times New Roman" w:cs="Times New Roman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v</w:t>
            </w:r>
            <w:r>
              <w:rPr>
                <w:rFonts w:ascii="Times New Roman" w:eastAsia="Calibri" w:hAnsi="Times New Roman" w:cs="Times New Roman"/>
                <w:lang w:bidi="en-US"/>
              </w:rPr>
              <w:t> </w:t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</w:tc>
      </w:tr>
      <w:tr w:rsidR="00D16850" w:rsidRPr="00DE6824" w:rsidTr="00D16850">
        <w:trPr>
          <w:trHeight w:val="345"/>
          <w:jc w:val="center"/>
        </w:trPr>
        <w:tc>
          <w:tcPr>
            <w:tcW w:w="43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6850" w:rsidRPr="00CE6761" w:rsidRDefault="00CE6761" w:rsidP="00D16850">
            <w:pPr>
              <w:rPr>
                <w:rFonts w:ascii="Times New Roman" w:hAnsi="Times New Roman" w:cs="Times New Roman"/>
                <w:b/>
                <w:bCs/>
              </w:rPr>
            </w:pPr>
            <w:r w:rsidRPr="00CE6761">
              <w:rPr>
                <w:rFonts w:ascii="Times New Roman" w:hAnsi="Times New Roman" w:cs="Times New Roman"/>
                <w:b/>
                <w:bCs/>
              </w:rPr>
              <w:t>Cena za 1 km výjezdu servisního vozidla v Kč bez</w:t>
            </w:r>
            <w:r w:rsidR="009B413D">
              <w:rPr>
                <w:rFonts w:ascii="Times New Roman" w:hAnsi="Times New Roman" w:cs="Times New Roman"/>
                <w:b/>
                <w:bCs/>
              </w:rPr>
              <w:t xml:space="preserve"> DPH</w:t>
            </w:r>
            <w:bookmarkStart w:id="1" w:name="_GoBack"/>
            <w:bookmarkEnd w:id="1"/>
          </w:p>
          <w:p w:rsidR="00CE6761" w:rsidRPr="00CE6761" w:rsidRDefault="00CE6761" w:rsidP="00CE6761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E6761">
              <w:rPr>
                <w:rFonts w:ascii="Times New Roman" w:hAnsi="Times New Roman" w:cs="Times New Roman"/>
                <w:bCs/>
              </w:rPr>
              <w:t>sazba a výše DPH</w:t>
            </w:r>
          </w:p>
          <w:p w:rsidR="00CE6761" w:rsidRPr="00CE6761" w:rsidRDefault="00CE6761" w:rsidP="00CE6761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E6761">
              <w:rPr>
                <w:rFonts w:ascii="Times New Roman" w:hAnsi="Times New Roman" w:cs="Times New Roman"/>
                <w:bCs/>
              </w:rPr>
              <w:t>vč. DPH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E6761" w:rsidRDefault="00D16850" w:rsidP="00CE6761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t xml:space="preserve"> </w:t>
            </w:r>
            <w:r w:rsidR="00CE6761" w:rsidRPr="00DE6824">
              <w:rPr>
                <w:rFonts w:ascii="Times New Roman" w:eastAsia="Calibri" w:hAnsi="Times New Roman" w:cs="Times New Roman"/>
                <w:lang w:bidi="en-US"/>
              </w:rPr>
              <w:t>v</w:t>
            </w:r>
            <w:r w:rsidR="00CE6761">
              <w:rPr>
                <w:rFonts w:ascii="Times New Roman" w:eastAsia="Calibri" w:hAnsi="Times New Roman" w:cs="Times New Roman"/>
                <w:lang w:bidi="en-US"/>
              </w:rPr>
              <w:t> </w:t>
            </w:r>
            <w:r w:rsidR="00CE6761" w:rsidRPr="00DE6824">
              <w:rPr>
                <w:rFonts w:ascii="Times New Roman" w:eastAsia="Calibri" w:hAnsi="Times New Roman" w:cs="Times New Roman"/>
                <w:lang w:bidi="en-US"/>
              </w:rPr>
              <w:t>K</w:t>
            </w:r>
            <w:r w:rsidR="00CE6761">
              <w:rPr>
                <w:rFonts w:ascii="Times New Roman" w:eastAsia="Calibri" w:hAnsi="Times New Roman" w:cs="Times New Roman"/>
                <w:lang w:bidi="en-US"/>
              </w:rPr>
              <w:t>č</w:t>
            </w:r>
          </w:p>
          <w:p w:rsidR="00CE6761" w:rsidRDefault="00CE6761" w:rsidP="00CE6761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en-US"/>
              </w:rPr>
              <w:t>sazba, </w: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  <w:p w:rsidR="00D16850" w:rsidRPr="00DE6824" w:rsidRDefault="00CE6761" w:rsidP="00CE6761">
            <w:pPr>
              <w:rPr>
                <w:rFonts w:ascii="Times New Roman" w:eastAsia="Calibri" w:hAnsi="Times New Roman" w:cs="Times New Roman"/>
                <w:highlight w:val="yellow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 xml:space="preserve"> v</w:t>
            </w:r>
            <w:r>
              <w:rPr>
                <w:rFonts w:ascii="Times New Roman" w:eastAsia="Calibri" w:hAnsi="Times New Roman" w:cs="Times New Roman"/>
                <w:lang w:bidi="en-US"/>
              </w:rPr>
              <w:t> </w:t>
            </w:r>
            <w:r w:rsidRPr="00DE6824">
              <w:rPr>
                <w:rFonts w:ascii="Times New Roman" w:eastAsia="Calibri" w:hAnsi="Times New Roman" w:cs="Times New Roman"/>
                <w:lang w:bidi="en-US"/>
              </w:rPr>
              <w:t>Kč</w:t>
            </w:r>
          </w:p>
        </w:tc>
      </w:tr>
      <w:tr w:rsidR="00CE6761" w:rsidRPr="00DE6824" w:rsidTr="00CE6761">
        <w:trPr>
          <w:trHeight w:val="345"/>
          <w:jc w:val="center"/>
        </w:trPr>
        <w:tc>
          <w:tcPr>
            <w:tcW w:w="43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761" w:rsidRPr="00CE6761" w:rsidRDefault="00CE6761" w:rsidP="00D65DBB">
            <w:pPr>
              <w:rPr>
                <w:rFonts w:ascii="Times New Roman" w:hAnsi="Times New Roman" w:cs="Times New Roman"/>
                <w:b/>
                <w:bCs/>
              </w:rPr>
            </w:pPr>
            <w:r w:rsidRPr="00DE6824">
              <w:rPr>
                <w:rFonts w:ascii="Times New Roman" w:hAnsi="Times New Roman" w:cs="Times New Roman"/>
                <w:b/>
                <w:bCs/>
              </w:rPr>
              <w:t>Délka doby záruky za stavební část (min. 60 měsíců, max. 120 měsíců)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E6761" w:rsidRPr="00CE6761" w:rsidRDefault="00CE6761" w:rsidP="00D65DBB">
            <w:pPr>
              <w:rPr>
                <w:rFonts w:ascii="Times New Roman" w:eastAsia="Calibri" w:hAnsi="Times New Roman" w:cs="Times New Roman"/>
                <w:highlight w:val="yellow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CE6761">
              <w:rPr>
                <w:rFonts w:ascii="Times New Roman" w:eastAsia="Calibri" w:hAnsi="Times New Roman" w:cs="Times New Roman"/>
                <w:highlight w:val="yellow"/>
                <w:lang w:bidi="en-US"/>
              </w:rPr>
              <w:t xml:space="preserve"> měsíců</w:t>
            </w:r>
          </w:p>
        </w:tc>
      </w:tr>
      <w:tr w:rsidR="00CE6761" w:rsidRPr="00DE6824" w:rsidTr="00CE6761">
        <w:trPr>
          <w:trHeight w:val="345"/>
          <w:jc w:val="center"/>
        </w:trPr>
        <w:tc>
          <w:tcPr>
            <w:tcW w:w="43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761" w:rsidRPr="00CE6761" w:rsidRDefault="00CE6761" w:rsidP="00D65DBB">
            <w:pPr>
              <w:rPr>
                <w:rFonts w:ascii="Times New Roman" w:hAnsi="Times New Roman" w:cs="Times New Roman"/>
                <w:b/>
                <w:bCs/>
              </w:rPr>
            </w:pPr>
            <w:r w:rsidRPr="00DE6824">
              <w:rPr>
                <w:rFonts w:ascii="Times New Roman" w:hAnsi="Times New Roman" w:cs="Times New Roman"/>
                <w:b/>
                <w:bCs/>
              </w:rPr>
              <w:t>Délka pozáručního servisu na technologie chlazení (min. 24 měsíců, max. 36 měsíců)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E6761" w:rsidRPr="00DE6824" w:rsidRDefault="00CE6761" w:rsidP="00D65DBB">
            <w:pPr>
              <w:rPr>
                <w:rFonts w:ascii="Times New Roman" w:eastAsia="Calibri" w:hAnsi="Times New Roman" w:cs="Times New Roman"/>
                <w:highlight w:val="yellow"/>
                <w:lang w:bidi="en-US"/>
              </w:rPr>
            </w:pP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begin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instrText xml:space="preserve"> MACROBUTTON  AkcentČárka "[doplní dodavatel]" </w:instrText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fldChar w:fldCharType="end"/>
            </w:r>
            <w:r w:rsidRPr="00DE6824">
              <w:rPr>
                <w:rFonts w:ascii="Times New Roman" w:eastAsia="Calibri" w:hAnsi="Times New Roman" w:cs="Times New Roman"/>
                <w:highlight w:val="yellow"/>
                <w:lang w:bidi="en-US"/>
              </w:rPr>
              <w:t xml:space="preserve"> </w:t>
            </w:r>
            <w:r w:rsidRPr="00CE6761">
              <w:rPr>
                <w:rFonts w:ascii="Times New Roman" w:eastAsia="Calibri" w:hAnsi="Times New Roman" w:cs="Times New Roman"/>
                <w:highlight w:val="yellow"/>
                <w:lang w:bidi="en-US"/>
              </w:rPr>
              <w:t>měsíců</w:t>
            </w:r>
          </w:p>
        </w:tc>
      </w:tr>
    </w:tbl>
    <w:p w:rsidR="00CE6761" w:rsidRDefault="00CE6761" w:rsidP="00CB5B49">
      <w:pPr>
        <w:pStyle w:val="Zkladntext"/>
        <w:jc w:val="left"/>
        <w:rPr>
          <w:rFonts w:ascii="Arial Black" w:hAnsi="Arial Black"/>
          <w:sz w:val="28"/>
          <w:szCs w:val="28"/>
        </w:rPr>
      </w:pPr>
    </w:p>
    <w:sectPr w:rsidR="00CE6761" w:rsidSect="00D71147">
      <w:headerReference w:type="default" r:id="rId8"/>
      <w:headerReference w:type="first" r:id="rId9"/>
      <w:pgSz w:w="11906" w:h="16838"/>
      <w:pgMar w:top="1276" w:right="1417" w:bottom="709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0F" w:rsidRDefault="0022180F" w:rsidP="003D3B4F">
      <w:r>
        <w:separator/>
      </w:r>
    </w:p>
  </w:endnote>
  <w:endnote w:type="continuationSeparator" w:id="0">
    <w:p w:rsidR="0022180F" w:rsidRDefault="0022180F" w:rsidP="003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0F" w:rsidRDefault="0022180F" w:rsidP="003D3B4F">
      <w:r>
        <w:separator/>
      </w:r>
    </w:p>
  </w:footnote>
  <w:footnote w:type="continuationSeparator" w:id="0">
    <w:p w:rsidR="0022180F" w:rsidRDefault="0022180F" w:rsidP="003D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46" w:rsidRPr="00074F46" w:rsidRDefault="00074F46" w:rsidP="00074F46">
    <w:pPr>
      <w:tabs>
        <w:tab w:val="center" w:pos="4536"/>
        <w:tab w:val="right" w:pos="9072"/>
      </w:tabs>
      <w:rPr>
        <w:rFonts w:ascii="Times New Roman" w:hAnsi="Times New Roman" w:cs="Times New Roman"/>
      </w:rPr>
    </w:pPr>
  </w:p>
  <w:p w:rsidR="00137D2C" w:rsidRDefault="00137D2C" w:rsidP="00137D2C">
    <w:pPr>
      <w:rPr>
        <w:rFonts w:ascii="Times New Roman" w:hAnsi="Times New Roman"/>
        <w:b/>
        <w:sz w:val="22"/>
        <w:szCs w:val="22"/>
      </w:rPr>
    </w:pPr>
  </w:p>
  <w:p w:rsidR="007748C4" w:rsidRDefault="00962584" w:rsidP="00ED41E4">
    <w:pPr>
      <w:tabs>
        <w:tab w:val="left" w:pos="1318"/>
        <w:tab w:val="left" w:pos="1562"/>
        <w:tab w:val="left" w:pos="3994"/>
      </w:tabs>
      <w:rPr>
        <w:noProof/>
      </w:rPr>
    </w:pPr>
    <w:r>
      <w:rPr>
        <w:rFonts w:eastAsia="Calibri"/>
        <w:b/>
        <w:sz w:val="20"/>
        <w:szCs w:val="20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D9" w:rsidRPr="00CB711F" w:rsidRDefault="00546841" w:rsidP="006A03D4">
    <w:pPr>
      <w:pStyle w:val="Zhlav"/>
      <w:jc w:val="center"/>
      <w:rPr>
        <w:rFonts w:ascii="Times New Roman" w:hAnsi="Times New Roman" w:cs="Times New Roman"/>
      </w:rPr>
    </w:pPr>
    <w:r w:rsidRPr="00CB711F">
      <w:rPr>
        <w:rFonts w:ascii="Times New Roman" w:hAnsi="Times New Roman" w:cs="Times New Roman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7F6"/>
    <w:multiLevelType w:val="hybridMultilevel"/>
    <w:tmpl w:val="5264271A"/>
    <w:lvl w:ilvl="0" w:tplc="AB346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99A"/>
    <w:multiLevelType w:val="hybridMultilevel"/>
    <w:tmpl w:val="6C1E1D42"/>
    <w:lvl w:ilvl="0" w:tplc="C20A9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02A"/>
    <w:multiLevelType w:val="hybridMultilevel"/>
    <w:tmpl w:val="F2D212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1A4ACE"/>
    <w:multiLevelType w:val="hybridMultilevel"/>
    <w:tmpl w:val="504AA1C4"/>
    <w:lvl w:ilvl="0" w:tplc="E71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D34B0"/>
    <w:multiLevelType w:val="hybridMultilevel"/>
    <w:tmpl w:val="581C9092"/>
    <w:lvl w:ilvl="0" w:tplc="D39461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DE"/>
    <w:rsid w:val="00015B37"/>
    <w:rsid w:val="00043187"/>
    <w:rsid w:val="000521C3"/>
    <w:rsid w:val="000528AE"/>
    <w:rsid w:val="00053116"/>
    <w:rsid w:val="00074F46"/>
    <w:rsid w:val="0008244B"/>
    <w:rsid w:val="000910B2"/>
    <w:rsid w:val="00096840"/>
    <w:rsid w:val="000973DE"/>
    <w:rsid w:val="000A4043"/>
    <w:rsid w:val="000B5470"/>
    <w:rsid w:val="000C4168"/>
    <w:rsid w:val="000E5332"/>
    <w:rsid w:val="000E7404"/>
    <w:rsid w:val="000F670F"/>
    <w:rsid w:val="0010720B"/>
    <w:rsid w:val="001255EB"/>
    <w:rsid w:val="00137D2C"/>
    <w:rsid w:val="001463CE"/>
    <w:rsid w:val="001611BD"/>
    <w:rsid w:val="001622D2"/>
    <w:rsid w:val="001700D6"/>
    <w:rsid w:val="001867DD"/>
    <w:rsid w:val="00196BEF"/>
    <w:rsid w:val="001A1482"/>
    <w:rsid w:val="001B2E8F"/>
    <w:rsid w:val="001E77C8"/>
    <w:rsid w:val="001F78EA"/>
    <w:rsid w:val="00210017"/>
    <w:rsid w:val="0021164D"/>
    <w:rsid w:val="00213687"/>
    <w:rsid w:val="0022180F"/>
    <w:rsid w:val="00224BA1"/>
    <w:rsid w:val="00232CD7"/>
    <w:rsid w:val="00240F75"/>
    <w:rsid w:val="00267E37"/>
    <w:rsid w:val="00270773"/>
    <w:rsid w:val="00270DF8"/>
    <w:rsid w:val="0027459F"/>
    <w:rsid w:val="00277ABA"/>
    <w:rsid w:val="002810AD"/>
    <w:rsid w:val="002B3BD4"/>
    <w:rsid w:val="002C522A"/>
    <w:rsid w:val="002C7BFE"/>
    <w:rsid w:val="002E18C6"/>
    <w:rsid w:val="002E6704"/>
    <w:rsid w:val="002F5C17"/>
    <w:rsid w:val="002F73B8"/>
    <w:rsid w:val="00325B94"/>
    <w:rsid w:val="00330150"/>
    <w:rsid w:val="00334154"/>
    <w:rsid w:val="00336FD0"/>
    <w:rsid w:val="00342470"/>
    <w:rsid w:val="00385299"/>
    <w:rsid w:val="00385FC3"/>
    <w:rsid w:val="00397667"/>
    <w:rsid w:val="003A4B71"/>
    <w:rsid w:val="003B40B1"/>
    <w:rsid w:val="003B720D"/>
    <w:rsid w:val="003C2DEB"/>
    <w:rsid w:val="003D0C0C"/>
    <w:rsid w:val="003D3B4F"/>
    <w:rsid w:val="003D6159"/>
    <w:rsid w:val="00421035"/>
    <w:rsid w:val="00447ECA"/>
    <w:rsid w:val="004524E5"/>
    <w:rsid w:val="004573E1"/>
    <w:rsid w:val="004669EB"/>
    <w:rsid w:val="0047541E"/>
    <w:rsid w:val="0048134C"/>
    <w:rsid w:val="00483A70"/>
    <w:rsid w:val="004849E4"/>
    <w:rsid w:val="004A62B8"/>
    <w:rsid w:val="004A6607"/>
    <w:rsid w:val="004A6EB3"/>
    <w:rsid w:val="004C0E26"/>
    <w:rsid w:val="004C0E45"/>
    <w:rsid w:val="004C0FF4"/>
    <w:rsid w:val="004C18B3"/>
    <w:rsid w:val="004C213B"/>
    <w:rsid w:val="004E165A"/>
    <w:rsid w:val="004E4767"/>
    <w:rsid w:val="005022C7"/>
    <w:rsid w:val="00503AF3"/>
    <w:rsid w:val="005041BC"/>
    <w:rsid w:val="00513787"/>
    <w:rsid w:val="00540609"/>
    <w:rsid w:val="00546841"/>
    <w:rsid w:val="005578F4"/>
    <w:rsid w:val="0056755F"/>
    <w:rsid w:val="0056782F"/>
    <w:rsid w:val="00571722"/>
    <w:rsid w:val="00572A8E"/>
    <w:rsid w:val="00595A7E"/>
    <w:rsid w:val="005A715F"/>
    <w:rsid w:val="005B24FA"/>
    <w:rsid w:val="005B3C8D"/>
    <w:rsid w:val="005B56B9"/>
    <w:rsid w:val="005C6342"/>
    <w:rsid w:val="005D6594"/>
    <w:rsid w:val="005E399A"/>
    <w:rsid w:val="005E5E9E"/>
    <w:rsid w:val="005E671A"/>
    <w:rsid w:val="005E6BDC"/>
    <w:rsid w:val="00603144"/>
    <w:rsid w:val="00604AF1"/>
    <w:rsid w:val="00643947"/>
    <w:rsid w:val="00645612"/>
    <w:rsid w:val="00650FE3"/>
    <w:rsid w:val="0065115B"/>
    <w:rsid w:val="00651B2C"/>
    <w:rsid w:val="00655E32"/>
    <w:rsid w:val="00655EEF"/>
    <w:rsid w:val="00671DA6"/>
    <w:rsid w:val="006911B6"/>
    <w:rsid w:val="006A03D4"/>
    <w:rsid w:val="006A1B09"/>
    <w:rsid w:val="006A3210"/>
    <w:rsid w:val="006B6323"/>
    <w:rsid w:val="006D403F"/>
    <w:rsid w:val="006D6586"/>
    <w:rsid w:val="00701279"/>
    <w:rsid w:val="007017AB"/>
    <w:rsid w:val="007017EF"/>
    <w:rsid w:val="0073238C"/>
    <w:rsid w:val="00735BCA"/>
    <w:rsid w:val="00745050"/>
    <w:rsid w:val="00753163"/>
    <w:rsid w:val="007748C4"/>
    <w:rsid w:val="00790473"/>
    <w:rsid w:val="007A06F7"/>
    <w:rsid w:val="007A52D8"/>
    <w:rsid w:val="007B5F4B"/>
    <w:rsid w:val="007D34F2"/>
    <w:rsid w:val="007D47B0"/>
    <w:rsid w:val="007D7DC5"/>
    <w:rsid w:val="007E473C"/>
    <w:rsid w:val="007E6137"/>
    <w:rsid w:val="00806570"/>
    <w:rsid w:val="008122FC"/>
    <w:rsid w:val="0081531E"/>
    <w:rsid w:val="00816CFA"/>
    <w:rsid w:val="00824B9A"/>
    <w:rsid w:val="00847F54"/>
    <w:rsid w:val="008600FA"/>
    <w:rsid w:val="008706F9"/>
    <w:rsid w:val="00874786"/>
    <w:rsid w:val="008954B7"/>
    <w:rsid w:val="008D2929"/>
    <w:rsid w:val="008D4C8B"/>
    <w:rsid w:val="008D78EC"/>
    <w:rsid w:val="008E5CB5"/>
    <w:rsid w:val="008F2AC3"/>
    <w:rsid w:val="00910F8B"/>
    <w:rsid w:val="00911061"/>
    <w:rsid w:val="00911F1E"/>
    <w:rsid w:val="00912D7B"/>
    <w:rsid w:val="00933E76"/>
    <w:rsid w:val="00940B4C"/>
    <w:rsid w:val="00950A59"/>
    <w:rsid w:val="00952A2D"/>
    <w:rsid w:val="00952B61"/>
    <w:rsid w:val="00961424"/>
    <w:rsid w:val="00962584"/>
    <w:rsid w:val="009770A7"/>
    <w:rsid w:val="009936A4"/>
    <w:rsid w:val="009A14BF"/>
    <w:rsid w:val="009A6B3C"/>
    <w:rsid w:val="009B413D"/>
    <w:rsid w:val="009C23CE"/>
    <w:rsid w:val="009C3B35"/>
    <w:rsid w:val="009D15AF"/>
    <w:rsid w:val="009D6371"/>
    <w:rsid w:val="009E1769"/>
    <w:rsid w:val="009F2543"/>
    <w:rsid w:val="009F31C3"/>
    <w:rsid w:val="00A161A7"/>
    <w:rsid w:val="00A26FFF"/>
    <w:rsid w:val="00A40C08"/>
    <w:rsid w:val="00A42B23"/>
    <w:rsid w:val="00A7563A"/>
    <w:rsid w:val="00A813F5"/>
    <w:rsid w:val="00A83A0E"/>
    <w:rsid w:val="00A90EE0"/>
    <w:rsid w:val="00A929E4"/>
    <w:rsid w:val="00AA0C8F"/>
    <w:rsid w:val="00AC1839"/>
    <w:rsid w:val="00AC60C2"/>
    <w:rsid w:val="00AE258E"/>
    <w:rsid w:val="00AF5439"/>
    <w:rsid w:val="00AF58F6"/>
    <w:rsid w:val="00B12C4D"/>
    <w:rsid w:val="00B2733D"/>
    <w:rsid w:val="00B42CDC"/>
    <w:rsid w:val="00B5378A"/>
    <w:rsid w:val="00B549E0"/>
    <w:rsid w:val="00B73B29"/>
    <w:rsid w:val="00B742B5"/>
    <w:rsid w:val="00B7666A"/>
    <w:rsid w:val="00B85699"/>
    <w:rsid w:val="00BA0688"/>
    <w:rsid w:val="00BA6EC2"/>
    <w:rsid w:val="00BB05EB"/>
    <w:rsid w:val="00BC1152"/>
    <w:rsid w:val="00BC21CD"/>
    <w:rsid w:val="00BC6EA4"/>
    <w:rsid w:val="00BD6DEB"/>
    <w:rsid w:val="00BE55BA"/>
    <w:rsid w:val="00BE571A"/>
    <w:rsid w:val="00BE6500"/>
    <w:rsid w:val="00C06D94"/>
    <w:rsid w:val="00C1082F"/>
    <w:rsid w:val="00C167CF"/>
    <w:rsid w:val="00C271AD"/>
    <w:rsid w:val="00C277A9"/>
    <w:rsid w:val="00C37D27"/>
    <w:rsid w:val="00C4667A"/>
    <w:rsid w:val="00C51E05"/>
    <w:rsid w:val="00C6301E"/>
    <w:rsid w:val="00C91D74"/>
    <w:rsid w:val="00C9511E"/>
    <w:rsid w:val="00CB2B89"/>
    <w:rsid w:val="00CB5B49"/>
    <w:rsid w:val="00CB711F"/>
    <w:rsid w:val="00CC4C66"/>
    <w:rsid w:val="00CD1094"/>
    <w:rsid w:val="00CE6761"/>
    <w:rsid w:val="00D0577C"/>
    <w:rsid w:val="00D05820"/>
    <w:rsid w:val="00D10D57"/>
    <w:rsid w:val="00D16850"/>
    <w:rsid w:val="00D31D11"/>
    <w:rsid w:val="00D32620"/>
    <w:rsid w:val="00D34A46"/>
    <w:rsid w:val="00D366CB"/>
    <w:rsid w:val="00D50040"/>
    <w:rsid w:val="00D52D7C"/>
    <w:rsid w:val="00D53F57"/>
    <w:rsid w:val="00D550F4"/>
    <w:rsid w:val="00D6456D"/>
    <w:rsid w:val="00D71147"/>
    <w:rsid w:val="00DA1CC4"/>
    <w:rsid w:val="00DA6CA3"/>
    <w:rsid w:val="00DB7947"/>
    <w:rsid w:val="00DC017C"/>
    <w:rsid w:val="00DC4627"/>
    <w:rsid w:val="00DD1377"/>
    <w:rsid w:val="00DE0534"/>
    <w:rsid w:val="00DE0FAF"/>
    <w:rsid w:val="00DE4E6D"/>
    <w:rsid w:val="00DE6824"/>
    <w:rsid w:val="00DF235A"/>
    <w:rsid w:val="00DF27CE"/>
    <w:rsid w:val="00E11EB0"/>
    <w:rsid w:val="00E34DD8"/>
    <w:rsid w:val="00E40E43"/>
    <w:rsid w:val="00E469FE"/>
    <w:rsid w:val="00E65495"/>
    <w:rsid w:val="00E668C2"/>
    <w:rsid w:val="00E70009"/>
    <w:rsid w:val="00E7136B"/>
    <w:rsid w:val="00E77821"/>
    <w:rsid w:val="00E779DE"/>
    <w:rsid w:val="00EA2AF6"/>
    <w:rsid w:val="00ED08E8"/>
    <w:rsid w:val="00ED13F6"/>
    <w:rsid w:val="00ED41E4"/>
    <w:rsid w:val="00ED4303"/>
    <w:rsid w:val="00ED490E"/>
    <w:rsid w:val="00ED78B6"/>
    <w:rsid w:val="00EF7EB9"/>
    <w:rsid w:val="00F05F98"/>
    <w:rsid w:val="00F1017A"/>
    <w:rsid w:val="00F23160"/>
    <w:rsid w:val="00F23224"/>
    <w:rsid w:val="00F259D7"/>
    <w:rsid w:val="00F30366"/>
    <w:rsid w:val="00F40B20"/>
    <w:rsid w:val="00F41143"/>
    <w:rsid w:val="00F465E9"/>
    <w:rsid w:val="00F57F23"/>
    <w:rsid w:val="00F72289"/>
    <w:rsid w:val="00F74763"/>
    <w:rsid w:val="00F84F61"/>
    <w:rsid w:val="00F94C5B"/>
    <w:rsid w:val="00F95CD9"/>
    <w:rsid w:val="00F97DE4"/>
    <w:rsid w:val="00FB5398"/>
    <w:rsid w:val="00FC06D2"/>
    <w:rsid w:val="00FE483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5C7EB"/>
  <w15:docId w15:val="{3B133751-8058-4879-A481-3939BAA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95CD9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  <w:style w:type="character" w:customStyle="1" w:styleId="Nadpis1Char">
    <w:name w:val="Nadpis 1 Char"/>
    <w:link w:val="Nadpis1"/>
    <w:rsid w:val="00F95CD9"/>
    <w:rPr>
      <w:rFonts w:ascii="Arial" w:eastAsia="Times New Roman" w:hAnsi="Arial" w:cs="Arial"/>
      <w:sz w:val="28"/>
      <w:szCs w:val="24"/>
    </w:rPr>
  </w:style>
  <w:style w:type="paragraph" w:styleId="Zkladntext">
    <w:name w:val="Body Text"/>
    <w:basedOn w:val="Normln"/>
    <w:link w:val="ZkladntextChar"/>
    <w:rsid w:val="00F95CD9"/>
    <w:pPr>
      <w:jc w:val="center"/>
    </w:pPr>
    <w:rPr>
      <w:b/>
      <w:bCs/>
      <w:sz w:val="36"/>
    </w:rPr>
  </w:style>
  <w:style w:type="character" w:customStyle="1" w:styleId="ZkladntextChar">
    <w:name w:val="Základní text Char"/>
    <w:link w:val="Zkladntext"/>
    <w:rsid w:val="00F95CD9"/>
    <w:rPr>
      <w:rFonts w:ascii="Arial" w:eastAsia="Times New Roman" w:hAnsi="Arial" w:cs="Arial"/>
      <w:b/>
      <w:bCs/>
      <w:sz w:val="36"/>
      <w:szCs w:val="24"/>
    </w:rPr>
  </w:style>
  <w:style w:type="paragraph" w:customStyle="1" w:styleId="Zkladntext0">
    <w:name w:val="Základní text~"/>
    <w:basedOn w:val="Normln"/>
    <w:rsid w:val="00F95CD9"/>
    <w:pPr>
      <w:widowControl w:val="0"/>
      <w:spacing w:line="288" w:lineRule="auto"/>
    </w:pPr>
    <w:rPr>
      <w:rFonts w:ascii="Times New Roman" w:hAnsi="Times New Roman" w:cs="Times New Roman"/>
      <w:szCs w:val="20"/>
    </w:rPr>
  </w:style>
  <w:style w:type="paragraph" w:customStyle="1" w:styleId="text">
    <w:name w:val="text"/>
    <w:rsid w:val="00F95CD9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PVNormal">
    <w:name w:val="PVNormal"/>
    <w:basedOn w:val="Normln"/>
    <w:rsid w:val="00F95CD9"/>
    <w:rPr>
      <w:rFonts w:cs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2D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12D7B"/>
    <w:rPr>
      <w:rFonts w:ascii="Arial" w:eastAsia="Times New Roman" w:hAnsi="Arial" w:cs="Arial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1724-4EA4-476F-82F8-2719C1E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Ing. Pavla Hošková</cp:lastModifiedBy>
  <cp:revision>8</cp:revision>
  <dcterms:created xsi:type="dcterms:W3CDTF">2020-02-18T13:38:00Z</dcterms:created>
  <dcterms:modified xsi:type="dcterms:W3CDTF">2020-03-04T12:52:00Z</dcterms:modified>
</cp:coreProperties>
</file>