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10" w:rsidRPr="000834E1" w:rsidRDefault="00FD1410" w:rsidP="006977FE">
      <w:pPr>
        <w:widowControl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834E1">
        <w:rPr>
          <w:rFonts w:ascii="Arial" w:hAnsi="Arial" w:cs="Arial"/>
          <w:b/>
          <w:sz w:val="32"/>
          <w:szCs w:val="32"/>
        </w:rPr>
        <w:t xml:space="preserve">PROVÁDĚCÍ </w:t>
      </w:r>
      <w:r w:rsidR="00D70576" w:rsidRPr="000834E1">
        <w:rPr>
          <w:rFonts w:ascii="Arial" w:hAnsi="Arial" w:cs="Arial"/>
          <w:b/>
          <w:sz w:val="32"/>
          <w:szCs w:val="32"/>
        </w:rPr>
        <w:t>SMLOUVA</w:t>
      </w:r>
    </w:p>
    <w:p w:rsidR="001C6FBE" w:rsidRPr="006977FE" w:rsidRDefault="001C6FBE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503CAB" w:rsidRPr="000834E1" w:rsidRDefault="00503CAB" w:rsidP="006977FE">
      <w:pPr>
        <w:widowControl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834E1">
        <w:rPr>
          <w:rFonts w:ascii="Arial" w:hAnsi="Arial" w:cs="Arial"/>
          <w:b/>
          <w:sz w:val="32"/>
          <w:szCs w:val="32"/>
        </w:rPr>
        <w:t>Kupní smlouva</w:t>
      </w:r>
    </w:p>
    <w:p w:rsidR="00503CAB" w:rsidRPr="006977FE" w:rsidRDefault="00503CAB" w:rsidP="006977F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uzavřená dle zákona č. 89/2012 Sb., občanského zákoníku</w:t>
      </w:r>
      <w:r w:rsidR="000834E1">
        <w:rPr>
          <w:rFonts w:ascii="Arial" w:hAnsi="Arial" w:cs="Arial"/>
          <w:sz w:val="20"/>
          <w:szCs w:val="20"/>
        </w:rPr>
        <w:t>, ve znění pozdějších předpisů</w:t>
      </w:r>
      <w:r w:rsidRPr="006977FE">
        <w:rPr>
          <w:rFonts w:ascii="Arial" w:hAnsi="Arial" w:cs="Arial"/>
          <w:sz w:val="20"/>
          <w:szCs w:val="20"/>
        </w:rPr>
        <w:t xml:space="preserve"> </w:t>
      </w:r>
      <w:r w:rsidRPr="006977FE">
        <w:rPr>
          <w:rFonts w:ascii="Arial" w:hAnsi="Arial" w:cs="Arial"/>
          <w:i/>
          <w:sz w:val="20"/>
          <w:szCs w:val="20"/>
        </w:rPr>
        <w:t>(dále jen „občanský zákoník“)</w:t>
      </w:r>
    </w:p>
    <w:p w:rsidR="0045648E" w:rsidRPr="006977FE" w:rsidRDefault="0045648E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3947" w:rsidRPr="006977FE" w:rsidRDefault="00843947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3947" w:rsidRPr="006977FE" w:rsidRDefault="00306E39" w:rsidP="006977FE">
      <w:pPr>
        <w:widowControl w:val="0"/>
        <w:tabs>
          <w:tab w:val="righ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 K</w:t>
      </w:r>
      <w:r w:rsidR="00843947" w:rsidRPr="006977FE">
        <w:rPr>
          <w:rFonts w:ascii="Arial" w:hAnsi="Arial" w:cs="Arial"/>
          <w:sz w:val="20"/>
          <w:szCs w:val="20"/>
        </w:rPr>
        <w:t>upujícího: ………………</w:t>
      </w:r>
      <w:r w:rsidR="00843947" w:rsidRPr="006977FE">
        <w:rPr>
          <w:rFonts w:ascii="Arial" w:hAnsi="Arial" w:cs="Arial"/>
          <w:sz w:val="20"/>
          <w:szCs w:val="20"/>
        </w:rPr>
        <w:tab/>
        <w:t xml:space="preserve">Číslo smlouvy </w:t>
      </w:r>
      <w:r w:rsidR="00C95895">
        <w:rPr>
          <w:rFonts w:ascii="Arial" w:hAnsi="Arial" w:cs="Arial"/>
          <w:sz w:val="20"/>
          <w:szCs w:val="20"/>
        </w:rPr>
        <w:t>Prodá</w:t>
      </w:r>
      <w:r w:rsidR="00843947" w:rsidRPr="006977FE">
        <w:rPr>
          <w:rFonts w:ascii="Arial" w:hAnsi="Arial" w:cs="Arial"/>
          <w:sz w:val="20"/>
          <w:szCs w:val="20"/>
        </w:rPr>
        <w:t xml:space="preserve">vajícího: ………………   </w:t>
      </w:r>
    </w:p>
    <w:p w:rsidR="00843947" w:rsidRPr="006977FE" w:rsidRDefault="00843947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3947" w:rsidRPr="006977FE" w:rsidRDefault="00843947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3947" w:rsidRPr="006977FE" w:rsidRDefault="00843947" w:rsidP="006977FE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 xml:space="preserve">Kupující: </w:t>
      </w:r>
    </w:p>
    <w:p w:rsidR="00843947" w:rsidRPr="006977FE" w:rsidRDefault="00843947" w:rsidP="006977FE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43947" w:rsidRPr="006977FE" w:rsidRDefault="00843947" w:rsidP="006977FE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Údržba silnic Karlovarského kraje, a.s.</w:t>
      </w:r>
    </w:p>
    <w:p w:rsidR="00843947" w:rsidRPr="006977FE" w:rsidRDefault="00843947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se sídlem</w:t>
      </w:r>
      <w:r w:rsidR="005F7A99" w:rsidRPr="006977FE">
        <w:rPr>
          <w:rFonts w:ascii="Arial" w:hAnsi="Arial" w:cs="Arial"/>
          <w:sz w:val="20"/>
          <w:szCs w:val="20"/>
        </w:rPr>
        <w:t>:</w:t>
      </w:r>
      <w:r w:rsidR="005F7A99" w:rsidRPr="006977FE">
        <w:rPr>
          <w:rFonts w:ascii="Arial" w:hAnsi="Arial" w:cs="Arial"/>
          <w:sz w:val="20"/>
          <w:szCs w:val="20"/>
        </w:rPr>
        <w:tab/>
      </w:r>
      <w:r w:rsidR="000834E1">
        <w:rPr>
          <w:rFonts w:ascii="Arial" w:hAnsi="Arial" w:cs="Arial"/>
          <w:sz w:val="20"/>
          <w:szCs w:val="20"/>
        </w:rPr>
        <w:tab/>
      </w:r>
      <w:r w:rsidRPr="006977FE">
        <w:rPr>
          <w:rFonts w:ascii="Arial" w:hAnsi="Arial" w:cs="Arial"/>
          <w:sz w:val="20"/>
          <w:szCs w:val="20"/>
        </w:rPr>
        <w:t>Na Vlečce 177, 360 01 Otovice</w:t>
      </w:r>
    </w:p>
    <w:p w:rsidR="00843947" w:rsidRPr="006977FE" w:rsidRDefault="00843947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IČ:</w:t>
      </w:r>
      <w:r w:rsidRPr="006977FE">
        <w:rPr>
          <w:rFonts w:ascii="Arial" w:hAnsi="Arial" w:cs="Arial"/>
          <w:sz w:val="20"/>
          <w:szCs w:val="20"/>
        </w:rPr>
        <w:tab/>
      </w:r>
      <w:r w:rsidRPr="006977FE">
        <w:rPr>
          <w:rFonts w:ascii="Arial" w:hAnsi="Arial" w:cs="Arial"/>
          <w:sz w:val="20"/>
          <w:szCs w:val="20"/>
        </w:rPr>
        <w:tab/>
      </w:r>
      <w:r w:rsidR="000834E1">
        <w:rPr>
          <w:rFonts w:ascii="Arial" w:hAnsi="Arial" w:cs="Arial"/>
          <w:sz w:val="20"/>
          <w:szCs w:val="20"/>
        </w:rPr>
        <w:tab/>
      </w:r>
      <w:r w:rsidR="002C2612" w:rsidRPr="006977FE">
        <w:rPr>
          <w:rFonts w:ascii="Arial" w:hAnsi="Arial" w:cs="Arial"/>
          <w:sz w:val="20"/>
          <w:szCs w:val="20"/>
        </w:rPr>
        <w:t>26402068</w:t>
      </w:r>
    </w:p>
    <w:p w:rsidR="00843947" w:rsidRPr="006977FE" w:rsidRDefault="00843947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DIČ:</w:t>
      </w:r>
      <w:r w:rsidRPr="006977FE">
        <w:rPr>
          <w:rFonts w:ascii="Arial" w:hAnsi="Arial" w:cs="Arial"/>
          <w:sz w:val="20"/>
          <w:szCs w:val="20"/>
        </w:rPr>
        <w:tab/>
      </w:r>
      <w:r w:rsidRPr="006977FE">
        <w:rPr>
          <w:rFonts w:ascii="Arial" w:hAnsi="Arial" w:cs="Arial"/>
          <w:sz w:val="20"/>
          <w:szCs w:val="20"/>
        </w:rPr>
        <w:tab/>
      </w:r>
      <w:r w:rsidR="000834E1">
        <w:rPr>
          <w:rFonts w:ascii="Arial" w:hAnsi="Arial" w:cs="Arial"/>
          <w:sz w:val="20"/>
          <w:szCs w:val="20"/>
        </w:rPr>
        <w:tab/>
      </w:r>
      <w:r w:rsidRPr="006977FE">
        <w:rPr>
          <w:rFonts w:ascii="Arial" w:hAnsi="Arial" w:cs="Arial"/>
          <w:sz w:val="20"/>
          <w:szCs w:val="20"/>
        </w:rPr>
        <w:t>CZ26402068</w:t>
      </w:r>
    </w:p>
    <w:p w:rsidR="000834E1" w:rsidRPr="0097168F" w:rsidRDefault="000834E1" w:rsidP="000834E1">
      <w:pPr>
        <w:widowControl w:val="0"/>
        <w:rPr>
          <w:rFonts w:ascii="Arial" w:hAnsi="Arial" w:cs="Arial"/>
          <w:noProof/>
          <w:sz w:val="20"/>
          <w:szCs w:val="20"/>
        </w:rPr>
      </w:pPr>
      <w:r w:rsidRPr="0097168F">
        <w:rPr>
          <w:rFonts w:ascii="Arial" w:hAnsi="Arial" w:cs="Arial"/>
          <w:noProof/>
          <w:sz w:val="20"/>
          <w:szCs w:val="20"/>
        </w:rPr>
        <w:t>zastoupený:</w:t>
      </w:r>
      <w:r w:rsidRPr="0097168F">
        <w:rPr>
          <w:rFonts w:ascii="Arial" w:hAnsi="Arial" w:cs="Arial"/>
          <w:noProof/>
          <w:sz w:val="20"/>
          <w:szCs w:val="20"/>
        </w:rPr>
        <w:tab/>
      </w:r>
      <w:r w:rsidRPr="0097168F">
        <w:rPr>
          <w:rFonts w:ascii="Arial" w:hAnsi="Arial" w:cs="Arial"/>
          <w:noProof/>
          <w:sz w:val="20"/>
          <w:szCs w:val="20"/>
        </w:rPr>
        <w:tab/>
        <w:t>Ing. Martinem Leichtrem MBA, předsedou představenstva a</w:t>
      </w:r>
    </w:p>
    <w:p w:rsidR="000834E1" w:rsidRPr="0097168F" w:rsidRDefault="000834E1" w:rsidP="000834E1">
      <w:pPr>
        <w:widowControl w:val="0"/>
        <w:rPr>
          <w:rFonts w:ascii="Arial" w:hAnsi="Arial" w:cs="Arial"/>
          <w:noProof/>
          <w:sz w:val="20"/>
          <w:szCs w:val="20"/>
        </w:rPr>
      </w:pPr>
      <w:r w:rsidRPr="0097168F">
        <w:rPr>
          <w:rFonts w:ascii="Arial" w:hAnsi="Arial" w:cs="Arial"/>
          <w:noProof/>
          <w:sz w:val="20"/>
          <w:szCs w:val="20"/>
        </w:rPr>
        <w:tab/>
      </w:r>
      <w:r w:rsidRPr="0097168F">
        <w:rPr>
          <w:rFonts w:ascii="Arial" w:hAnsi="Arial" w:cs="Arial"/>
          <w:noProof/>
          <w:sz w:val="20"/>
          <w:szCs w:val="20"/>
        </w:rPr>
        <w:tab/>
      </w:r>
      <w:r w:rsidRPr="0097168F">
        <w:rPr>
          <w:rFonts w:ascii="Arial" w:hAnsi="Arial" w:cs="Arial"/>
          <w:noProof/>
          <w:sz w:val="20"/>
          <w:szCs w:val="20"/>
        </w:rPr>
        <w:tab/>
        <w:t xml:space="preserve">Ing. </w:t>
      </w:r>
      <w:r w:rsidR="00A46D3F">
        <w:rPr>
          <w:rFonts w:ascii="Arial" w:hAnsi="Arial" w:cs="Arial"/>
          <w:noProof/>
          <w:sz w:val="20"/>
          <w:szCs w:val="20"/>
        </w:rPr>
        <w:t>Pavlem Raškou, členem</w:t>
      </w:r>
      <w:bookmarkStart w:id="0" w:name="_GoBack"/>
      <w:bookmarkEnd w:id="0"/>
      <w:r w:rsidRPr="0097168F">
        <w:rPr>
          <w:rFonts w:ascii="Arial" w:hAnsi="Arial" w:cs="Arial"/>
          <w:noProof/>
          <w:sz w:val="20"/>
          <w:szCs w:val="20"/>
        </w:rPr>
        <w:t xml:space="preserve"> představenstva </w:t>
      </w:r>
    </w:p>
    <w:p w:rsidR="00C10CBD" w:rsidRPr="006977FE" w:rsidRDefault="00C10CBD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bankovní spojení: </w:t>
      </w:r>
      <w:r w:rsidR="000834E1">
        <w:rPr>
          <w:rFonts w:ascii="Arial" w:hAnsi="Arial" w:cs="Arial"/>
          <w:sz w:val="20"/>
          <w:szCs w:val="20"/>
        </w:rPr>
        <w:tab/>
      </w:r>
      <w:r w:rsidRPr="006977FE">
        <w:rPr>
          <w:rFonts w:ascii="Arial" w:hAnsi="Arial" w:cs="Arial"/>
          <w:sz w:val="20"/>
          <w:szCs w:val="20"/>
        </w:rPr>
        <w:t>Komerční banka, a.s., č. účtu: 35-6289030207/0100</w:t>
      </w:r>
    </w:p>
    <w:p w:rsidR="00843947" w:rsidRPr="006977FE" w:rsidRDefault="00843947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společnost je vedena v obchodním rejstříku u Krajského soudu v Plzni oddíl B, vložka 1197</w:t>
      </w:r>
    </w:p>
    <w:p w:rsidR="000834E1" w:rsidRDefault="000834E1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3947" w:rsidRPr="006977FE" w:rsidRDefault="000834E1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na straně jedné</w:t>
      </w:r>
    </w:p>
    <w:p w:rsidR="000834E1" w:rsidRDefault="000834E1" w:rsidP="006977FE">
      <w:pPr>
        <w:rPr>
          <w:rFonts w:ascii="Arial" w:hAnsi="Arial" w:cs="Arial"/>
          <w:sz w:val="20"/>
          <w:szCs w:val="20"/>
        </w:rPr>
      </w:pPr>
    </w:p>
    <w:p w:rsidR="00843947" w:rsidRPr="006977FE" w:rsidRDefault="00CF7A76" w:rsidP="006977FE">
      <w:pPr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(dále také</w:t>
      </w:r>
      <w:r w:rsidR="00843947" w:rsidRPr="006977FE">
        <w:rPr>
          <w:rFonts w:ascii="Arial" w:hAnsi="Arial" w:cs="Arial"/>
          <w:sz w:val="20"/>
          <w:szCs w:val="20"/>
        </w:rPr>
        <w:t xml:space="preserve"> „</w:t>
      </w:r>
      <w:r w:rsidR="00261B27" w:rsidRPr="00261B27">
        <w:rPr>
          <w:rFonts w:ascii="Arial" w:hAnsi="Arial" w:cs="Arial"/>
          <w:b/>
          <w:sz w:val="20"/>
          <w:szCs w:val="20"/>
        </w:rPr>
        <w:t>K</w:t>
      </w:r>
      <w:r w:rsidR="00843947" w:rsidRPr="006977FE">
        <w:rPr>
          <w:rFonts w:ascii="Arial" w:hAnsi="Arial" w:cs="Arial"/>
          <w:b/>
          <w:sz w:val="20"/>
          <w:szCs w:val="20"/>
        </w:rPr>
        <w:t>upující</w:t>
      </w:r>
      <w:r w:rsidR="00843947" w:rsidRPr="006977FE">
        <w:rPr>
          <w:rFonts w:ascii="Arial" w:hAnsi="Arial" w:cs="Arial"/>
          <w:sz w:val="20"/>
          <w:szCs w:val="20"/>
        </w:rPr>
        <w:t>“)</w:t>
      </w:r>
    </w:p>
    <w:p w:rsidR="00843947" w:rsidRPr="006977FE" w:rsidRDefault="00843947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3947" w:rsidRPr="006977FE" w:rsidRDefault="00843947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a</w:t>
      </w:r>
    </w:p>
    <w:p w:rsidR="00843947" w:rsidRPr="006977FE" w:rsidRDefault="00843947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45648E" w:rsidRPr="006977FE" w:rsidRDefault="0045648E" w:rsidP="006977FE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Prodávající:</w:t>
      </w:r>
    </w:p>
    <w:p w:rsidR="00A0785F" w:rsidRPr="006977FE" w:rsidRDefault="00A0785F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3947" w:rsidRPr="006977FE" w:rsidRDefault="00843947" w:rsidP="006977FE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A0785F" w:rsidRPr="006977FE" w:rsidRDefault="00A0785F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se sídlem</w:t>
      </w:r>
      <w:r w:rsidR="005F7A99" w:rsidRPr="006977FE">
        <w:rPr>
          <w:rFonts w:ascii="Arial" w:hAnsi="Arial" w:cs="Arial"/>
          <w:sz w:val="20"/>
          <w:szCs w:val="20"/>
        </w:rPr>
        <w:t>:</w:t>
      </w:r>
      <w:r w:rsidR="000834E1">
        <w:rPr>
          <w:rFonts w:ascii="Arial" w:hAnsi="Arial" w:cs="Arial"/>
          <w:sz w:val="20"/>
          <w:szCs w:val="20"/>
        </w:rPr>
        <w:tab/>
      </w:r>
      <w:r w:rsidR="005F7A99" w:rsidRPr="006977FE">
        <w:rPr>
          <w:rFonts w:ascii="Arial" w:hAnsi="Arial" w:cs="Arial"/>
          <w:sz w:val="20"/>
          <w:szCs w:val="20"/>
        </w:rPr>
        <w:tab/>
      </w:r>
      <w:r w:rsidR="00843947" w:rsidRPr="006977FE">
        <w:rPr>
          <w:rFonts w:ascii="Arial" w:hAnsi="Arial" w:cs="Arial"/>
          <w:sz w:val="20"/>
          <w:szCs w:val="20"/>
        </w:rPr>
        <w:t>………………………………………</w:t>
      </w:r>
    </w:p>
    <w:p w:rsidR="00843947" w:rsidRPr="006977FE" w:rsidRDefault="00A0785F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IČ</w:t>
      </w:r>
      <w:r w:rsidR="00843947" w:rsidRPr="006977FE">
        <w:rPr>
          <w:rFonts w:ascii="Arial" w:hAnsi="Arial" w:cs="Arial"/>
          <w:sz w:val="20"/>
          <w:szCs w:val="20"/>
        </w:rPr>
        <w:t>:</w:t>
      </w:r>
      <w:r w:rsidR="00843947" w:rsidRPr="006977FE">
        <w:rPr>
          <w:rFonts w:ascii="Arial" w:hAnsi="Arial" w:cs="Arial"/>
          <w:sz w:val="20"/>
          <w:szCs w:val="20"/>
        </w:rPr>
        <w:tab/>
      </w:r>
      <w:r w:rsidR="000834E1">
        <w:rPr>
          <w:rFonts w:ascii="Arial" w:hAnsi="Arial" w:cs="Arial"/>
          <w:sz w:val="20"/>
          <w:szCs w:val="20"/>
        </w:rPr>
        <w:tab/>
      </w:r>
      <w:r w:rsidR="005F7A99" w:rsidRPr="006977FE">
        <w:rPr>
          <w:rFonts w:ascii="Arial" w:hAnsi="Arial" w:cs="Arial"/>
          <w:sz w:val="20"/>
          <w:szCs w:val="20"/>
        </w:rPr>
        <w:tab/>
      </w:r>
      <w:r w:rsidR="00843947" w:rsidRPr="006977FE">
        <w:rPr>
          <w:rFonts w:ascii="Arial" w:hAnsi="Arial" w:cs="Arial"/>
          <w:sz w:val="20"/>
          <w:szCs w:val="20"/>
        </w:rPr>
        <w:t>………………</w:t>
      </w:r>
    </w:p>
    <w:p w:rsidR="00A0785F" w:rsidRPr="006977FE" w:rsidRDefault="00A0785F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DIČ: </w:t>
      </w:r>
      <w:r w:rsidR="00843947" w:rsidRPr="006977FE">
        <w:rPr>
          <w:rFonts w:ascii="Arial" w:hAnsi="Arial" w:cs="Arial"/>
          <w:sz w:val="20"/>
          <w:szCs w:val="20"/>
        </w:rPr>
        <w:tab/>
      </w:r>
      <w:r w:rsidR="000834E1">
        <w:rPr>
          <w:rFonts w:ascii="Arial" w:hAnsi="Arial" w:cs="Arial"/>
          <w:sz w:val="20"/>
          <w:szCs w:val="20"/>
        </w:rPr>
        <w:tab/>
      </w:r>
      <w:r w:rsidR="005F7A99" w:rsidRPr="006977FE">
        <w:rPr>
          <w:rFonts w:ascii="Arial" w:hAnsi="Arial" w:cs="Arial"/>
          <w:sz w:val="20"/>
          <w:szCs w:val="20"/>
        </w:rPr>
        <w:tab/>
      </w:r>
      <w:r w:rsidR="00843947" w:rsidRPr="006977FE">
        <w:rPr>
          <w:rFonts w:ascii="Arial" w:hAnsi="Arial" w:cs="Arial"/>
          <w:sz w:val="20"/>
          <w:szCs w:val="20"/>
        </w:rPr>
        <w:t>………………</w:t>
      </w:r>
    </w:p>
    <w:p w:rsidR="00A0785F" w:rsidRPr="006977FE" w:rsidRDefault="00CB1994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zastoupen:</w:t>
      </w:r>
      <w:r w:rsidR="000834E1">
        <w:rPr>
          <w:rFonts w:ascii="Arial" w:hAnsi="Arial" w:cs="Arial"/>
          <w:sz w:val="20"/>
          <w:szCs w:val="20"/>
        </w:rPr>
        <w:tab/>
      </w:r>
      <w:r w:rsidR="005F7A99" w:rsidRPr="006977FE">
        <w:rPr>
          <w:rFonts w:ascii="Arial" w:hAnsi="Arial" w:cs="Arial"/>
          <w:sz w:val="20"/>
          <w:szCs w:val="20"/>
        </w:rPr>
        <w:tab/>
      </w:r>
      <w:r w:rsidR="00843947" w:rsidRPr="006977FE">
        <w:rPr>
          <w:rFonts w:ascii="Arial" w:hAnsi="Arial" w:cs="Arial"/>
          <w:sz w:val="20"/>
          <w:szCs w:val="20"/>
        </w:rPr>
        <w:t>………………………………………</w:t>
      </w:r>
    </w:p>
    <w:p w:rsidR="00843947" w:rsidRPr="006977FE" w:rsidRDefault="005F7A99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b</w:t>
      </w:r>
      <w:r w:rsidR="00843947" w:rsidRPr="006977FE">
        <w:rPr>
          <w:rFonts w:ascii="Arial" w:hAnsi="Arial" w:cs="Arial"/>
          <w:sz w:val="20"/>
          <w:szCs w:val="20"/>
        </w:rPr>
        <w:t xml:space="preserve">ankovní spojení: </w:t>
      </w:r>
      <w:r w:rsidR="000834E1">
        <w:rPr>
          <w:rFonts w:ascii="Arial" w:hAnsi="Arial" w:cs="Arial"/>
          <w:sz w:val="20"/>
          <w:szCs w:val="20"/>
        </w:rPr>
        <w:tab/>
      </w:r>
      <w:r w:rsidR="00843947" w:rsidRPr="006977FE">
        <w:rPr>
          <w:rFonts w:ascii="Arial" w:hAnsi="Arial" w:cs="Arial"/>
          <w:sz w:val="20"/>
          <w:szCs w:val="20"/>
        </w:rPr>
        <w:t>………………………………………</w:t>
      </w:r>
      <w:r w:rsidRPr="006977FE">
        <w:rPr>
          <w:rFonts w:ascii="Arial" w:hAnsi="Arial" w:cs="Arial"/>
          <w:sz w:val="20"/>
          <w:szCs w:val="20"/>
        </w:rPr>
        <w:t>,</w:t>
      </w:r>
      <w:r w:rsidR="00843947" w:rsidRPr="006977FE">
        <w:rPr>
          <w:rFonts w:ascii="Arial" w:hAnsi="Arial" w:cs="Arial"/>
          <w:sz w:val="20"/>
          <w:szCs w:val="20"/>
        </w:rPr>
        <w:t xml:space="preserve"> č.</w:t>
      </w:r>
      <w:r w:rsidRPr="006977FE">
        <w:rPr>
          <w:rFonts w:ascii="Arial" w:hAnsi="Arial" w:cs="Arial"/>
          <w:sz w:val="20"/>
          <w:szCs w:val="20"/>
        </w:rPr>
        <w:t xml:space="preserve"> </w:t>
      </w:r>
      <w:r w:rsidR="00843947" w:rsidRPr="006977FE">
        <w:rPr>
          <w:rFonts w:ascii="Arial" w:hAnsi="Arial" w:cs="Arial"/>
          <w:sz w:val="20"/>
          <w:szCs w:val="20"/>
        </w:rPr>
        <w:t>účtu: ………………</w:t>
      </w:r>
    </w:p>
    <w:p w:rsidR="00843947" w:rsidRPr="006977FE" w:rsidRDefault="00843947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společnost je vedena v obchodním rejstříku u </w:t>
      </w:r>
      <w:r w:rsidR="005F7A99" w:rsidRPr="006977FE">
        <w:rPr>
          <w:rFonts w:ascii="Arial" w:hAnsi="Arial" w:cs="Arial"/>
          <w:sz w:val="20"/>
          <w:szCs w:val="20"/>
        </w:rPr>
        <w:t xml:space="preserve">……………………………… </w:t>
      </w:r>
      <w:r w:rsidRPr="006977FE">
        <w:rPr>
          <w:rFonts w:ascii="Arial" w:hAnsi="Arial" w:cs="Arial"/>
          <w:sz w:val="20"/>
          <w:szCs w:val="20"/>
        </w:rPr>
        <w:t xml:space="preserve">oddíl </w:t>
      </w:r>
      <w:r w:rsidR="005F7A99" w:rsidRPr="006977FE">
        <w:rPr>
          <w:rFonts w:ascii="Arial" w:hAnsi="Arial" w:cs="Arial"/>
          <w:sz w:val="20"/>
          <w:szCs w:val="20"/>
        </w:rPr>
        <w:t>………</w:t>
      </w:r>
      <w:r w:rsidRPr="006977FE">
        <w:rPr>
          <w:rFonts w:ascii="Arial" w:hAnsi="Arial" w:cs="Arial"/>
          <w:sz w:val="20"/>
          <w:szCs w:val="20"/>
        </w:rPr>
        <w:t xml:space="preserve">, vložka </w:t>
      </w:r>
      <w:r w:rsidR="005F7A99" w:rsidRPr="006977FE">
        <w:rPr>
          <w:rFonts w:ascii="Arial" w:hAnsi="Arial" w:cs="Arial"/>
          <w:sz w:val="20"/>
          <w:szCs w:val="20"/>
        </w:rPr>
        <w:t>………</w:t>
      </w:r>
    </w:p>
    <w:p w:rsidR="000834E1" w:rsidRDefault="000834E1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45648E" w:rsidRPr="006977FE" w:rsidRDefault="000834E1" w:rsidP="006977FE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na straně druhé</w:t>
      </w:r>
    </w:p>
    <w:p w:rsidR="000834E1" w:rsidRDefault="000834E1" w:rsidP="006977FE">
      <w:pPr>
        <w:rPr>
          <w:rFonts w:ascii="Arial" w:hAnsi="Arial" w:cs="Arial"/>
          <w:sz w:val="20"/>
          <w:szCs w:val="20"/>
        </w:rPr>
      </w:pPr>
    </w:p>
    <w:p w:rsidR="00843947" w:rsidRPr="006977FE" w:rsidRDefault="00CF7A76" w:rsidP="006977FE">
      <w:pPr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(dále také</w:t>
      </w:r>
      <w:r w:rsidR="00843947" w:rsidRPr="006977FE">
        <w:rPr>
          <w:rFonts w:ascii="Arial" w:hAnsi="Arial" w:cs="Arial"/>
          <w:sz w:val="20"/>
          <w:szCs w:val="20"/>
        </w:rPr>
        <w:t xml:space="preserve"> „</w:t>
      </w:r>
      <w:r w:rsidR="00261B27">
        <w:rPr>
          <w:rFonts w:ascii="Arial" w:hAnsi="Arial" w:cs="Arial"/>
          <w:b/>
          <w:sz w:val="20"/>
          <w:szCs w:val="20"/>
        </w:rPr>
        <w:t>P</w:t>
      </w:r>
      <w:r w:rsidR="00843947" w:rsidRPr="000834E1">
        <w:rPr>
          <w:rFonts w:ascii="Arial" w:hAnsi="Arial" w:cs="Arial"/>
          <w:b/>
          <w:sz w:val="20"/>
          <w:szCs w:val="20"/>
        </w:rPr>
        <w:t>rodávající</w:t>
      </w:r>
      <w:r w:rsidR="00843947" w:rsidRPr="006977FE">
        <w:rPr>
          <w:rFonts w:ascii="Arial" w:hAnsi="Arial" w:cs="Arial"/>
          <w:sz w:val="20"/>
          <w:szCs w:val="20"/>
        </w:rPr>
        <w:t>“)</w:t>
      </w:r>
    </w:p>
    <w:p w:rsidR="000834E1" w:rsidRDefault="000834E1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45648E" w:rsidRPr="006977FE" w:rsidRDefault="00105A08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(společně kupující a </w:t>
      </w:r>
      <w:r w:rsidR="00C95895">
        <w:rPr>
          <w:rFonts w:ascii="Arial" w:hAnsi="Arial" w:cs="Arial"/>
          <w:sz w:val="20"/>
          <w:szCs w:val="20"/>
        </w:rPr>
        <w:t>Prodá</w:t>
      </w:r>
      <w:r w:rsidRPr="006977FE">
        <w:rPr>
          <w:rFonts w:ascii="Arial" w:hAnsi="Arial" w:cs="Arial"/>
          <w:sz w:val="20"/>
          <w:szCs w:val="20"/>
        </w:rPr>
        <w:t>vající také „</w:t>
      </w:r>
      <w:r w:rsidRPr="006977FE">
        <w:rPr>
          <w:rFonts w:ascii="Arial" w:hAnsi="Arial" w:cs="Arial"/>
          <w:b/>
          <w:sz w:val="20"/>
          <w:szCs w:val="20"/>
        </w:rPr>
        <w:t>smluvní strany</w:t>
      </w:r>
      <w:r w:rsidRPr="006977FE">
        <w:rPr>
          <w:rFonts w:ascii="Arial" w:hAnsi="Arial" w:cs="Arial"/>
          <w:sz w:val="20"/>
          <w:szCs w:val="20"/>
        </w:rPr>
        <w:t>“)</w:t>
      </w:r>
    </w:p>
    <w:p w:rsidR="00FE3D99" w:rsidRPr="006977FE" w:rsidRDefault="00FE3D99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C6FBE" w:rsidRDefault="001C6FBE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834E1" w:rsidRDefault="000834E1" w:rsidP="006977FE">
      <w:pPr>
        <w:widowControl w:val="0"/>
        <w:jc w:val="both"/>
        <w:rPr>
          <w:rFonts w:ascii="Arial" w:hAnsi="Arial" w:cs="Arial"/>
          <w:noProof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Tato Prováděcí smlouva se uzavírá na základě </w:t>
      </w:r>
      <w:r w:rsidRPr="0097168F">
        <w:rPr>
          <w:rFonts w:ascii="Arial" w:hAnsi="Arial" w:cs="Arial"/>
          <w:noProof/>
          <w:sz w:val="20"/>
        </w:rPr>
        <w:t xml:space="preserve">Dílčí zakázky </w:t>
      </w:r>
      <w:r w:rsidR="008D4BA1">
        <w:rPr>
          <w:rFonts w:ascii="Arial" w:hAnsi="Arial" w:cs="Arial"/>
          <w:sz w:val="20"/>
          <w:szCs w:val="20"/>
        </w:rPr>
        <w:t>s názvem</w:t>
      </w:r>
      <w:r w:rsidR="008D4BA1" w:rsidRPr="006977FE">
        <w:rPr>
          <w:rFonts w:ascii="Arial" w:hAnsi="Arial" w:cs="Arial"/>
          <w:sz w:val="20"/>
          <w:szCs w:val="20"/>
        </w:rPr>
        <w:t xml:space="preserve"> „</w:t>
      </w:r>
      <w:r w:rsidR="008D4BA1">
        <w:rPr>
          <w:rFonts w:ascii="Arial" w:hAnsi="Arial" w:cs="Arial"/>
          <w:b/>
          <w:sz w:val="20"/>
          <w:szCs w:val="20"/>
        </w:rPr>
        <w:t>Dodávka</w:t>
      </w:r>
      <w:r w:rsidR="008D4BA1" w:rsidRPr="006977FE">
        <w:rPr>
          <w:rFonts w:ascii="Arial" w:hAnsi="Arial" w:cs="Arial"/>
          <w:b/>
          <w:sz w:val="20"/>
          <w:szCs w:val="20"/>
        </w:rPr>
        <w:t xml:space="preserve"> motorové nafty</w:t>
      </w:r>
      <w:r w:rsidR="008D4BA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D4BA1">
        <w:rPr>
          <w:rFonts w:ascii="Arial" w:hAnsi="Arial" w:cs="Arial"/>
          <w:b/>
          <w:sz w:val="20"/>
          <w:szCs w:val="20"/>
        </w:rPr>
        <w:t>poř</w:t>
      </w:r>
      <w:proofErr w:type="spellEnd"/>
      <w:r w:rsidR="008D4BA1">
        <w:rPr>
          <w:rFonts w:ascii="Arial" w:hAnsi="Arial" w:cs="Arial"/>
          <w:b/>
          <w:sz w:val="20"/>
          <w:szCs w:val="20"/>
        </w:rPr>
        <w:t>. č. ….</w:t>
      </w:r>
      <w:r w:rsidR="008D4BA1" w:rsidRPr="006977FE">
        <w:rPr>
          <w:rFonts w:ascii="Arial" w:hAnsi="Arial" w:cs="Arial"/>
          <w:sz w:val="20"/>
          <w:szCs w:val="20"/>
        </w:rPr>
        <w:t>“</w:t>
      </w:r>
      <w:r w:rsidR="008D4B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</w:rPr>
        <w:t xml:space="preserve">zadávané </w:t>
      </w:r>
      <w:r w:rsidRPr="0097168F">
        <w:rPr>
          <w:rFonts w:ascii="Arial" w:hAnsi="Arial" w:cs="Arial"/>
          <w:noProof/>
          <w:sz w:val="20"/>
        </w:rPr>
        <w:t xml:space="preserve">na základě Rámcové dohody </w:t>
      </w:r>
      <w:r>
        <w:rPr>
          <w:rFonts w:ascii="Arial" w:hAnsi="Arial" w:cs="Arial"/>
          <w:sz w:val="20"/>
          <w:szCs w:val="20"/>
        </w:rPr>
        <w:t>s názvem</w:t>
      </w:r>
      <w:r w:rsidRPr="006977FE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b/>
          <w:sz w:val="20"/>
          <w:szCs w:val="20"/>
        </w:rPr>
        <w:t>Dodávka</w:t>
      </w:r>
      <w:r w:rsidRPr="006977FE">
        <w:rPr>
          <w:rFonts w:ascii="Arial" w:hAnsi="Arial" w:cs="Arial"/>
          <w:b/>
          <w:sz w:val="20"/>
          <w:szCs w:val="20"/>
        </w:rPr>
        <w:t xml:space="preserve"> motorové nafty</w:t>
      </w:r>
      <w:r w:rsidRPr="006977FE">
        <w:rPr>
          <w:rFonts w:ascii="Arial" w:hAnsi="Arial" w:cs="Arial"/>
          <w:sz w:val="20"/>
          <w:szCs w:val="20"/>
        </w:rPr>
        <w:t xml:space="preserve">“ </w:t>
      </w:r>
      <w:r w:rsidRPr="0097168F">
        <w:rPr>
          <w:rFonts w:ascii="Arial" w:hAnsi="Arial" w:cs="Arial"/>
          <w:noProof/>
          <w:sz w:val="20"/>
        </w:rPr>
        <w:t xml:space="preserve">v souladu s ustanovením § 135 </w:t>
      </w:r>
      <w:r w:rsidRPr="0097168F">
        <w:rPr>
          <w:rFonts w:ascii="Arial" w:hAnsi="Arial" w:cs="Arial"/>
          <w:noProof/>
          <w:sz w:val="20"/>
          <w:szCs w:val="20"/>
        </w:rPr>
        <w:t>zákona č. </w:t>
      </w:r>
      <w:r w:rsidRPr="0097168F">
        <w:rPr>
          <w:rFonts w:ascii="Arial" w:hAnsi="Arial" w:cs="Arial"/>
          <w:color w:val="000000"/>
          <w:sz w:val="20"/>
        </w:rPr>
        <w:t xml:space="preserve">134/2016 </w:t>
      </w:r>
      <w:r w:rsidRPr="0097168F">
        <w:rPr>
          <w:rFonts w:ascii="Arial" w:hAnsi="Arial" w:cs="Arial"/>
          <w:noProof/>
          <w:sz w:val="20"/>
          <w:szCs w:val="20"/>
        </w:rPr>
        <w:t>Sb., o veřejných zakázkách, ve znění pozdějších předpisů (dále jen „</w:t>
      </w:r>
      <w:r w:rsidRPr="0097168F">
        <w:rPr>
          <w:rFonts w:ascii="Arial" w:hAnsi="Arial" w:cs="Arial"/>
          <w:b/>
          <w:noProof/>
          <w:sz w:val="20"/>
          <w:szCs w:val="20"/>
        </w:rPr>
        <w:t>ZZVZ</w:t>
      </w:r>
      <w:r w:rsidRPr="0097168F">
        <w:rPr>
          <w:rFonts w:ascii="Arial" w:hAnsi="Arial" w:cs="Arial"/>
          <w:noProof/>
          <w:sz w:val="20"/>
          <w:szCs w:val="20"/>
        </w:rPr>
        <w:t>")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0834E1" w:rsidRDefault="000834E1" w:rsidP="006977FE">
      <w:pPr>
        <w:widowControl w:val="0"/>
        <w:jc w:val="both"/>
        <w:rPr>
          <w:rFonts w:ascii="Arial" w:hAnsi="Arial" w:cs="Arial"/>
          <w:noProof/>
          <w:sz w:val="20"/>
          <w:szCs w:val="20"/>
        </w:rPr>
      </w:pPr>
    </w:p>
    <w:p w:rsidR="0045648E" w:rsidRPr="006977FE" w:rsidRDefault="0045648E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I.</w:t>
      </w:r>
    </w:p>
    <w:p w:rsidR="0045648E" w:rsidRPr="006977FE" w:rsidRDefault="0045648E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Předmět smlouvy</w:t>
      </w:r>
    </w:p>
    <w:p w:rsidR="005F7A99" w:rsidRPr="006977FE" w:rsidRDefault="005F7A99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7B16DE" w:rsidRDefault="0045648E" w:rsidP="000834E1">
      <w:pPr>
        <w:widowControl w:val="0"/>
        <w:numPr>
          <w:ilvl w:val="1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Předmětem této </w:t>
      </w:r>
      <w:r w:rsidR="0066534F" w:rsidRPr="006977FE">
        <w:rPr>
          <w:rFonts w:ascii="Arial" w:hAnsi="Arial" w:cs="Arial"/>
          <w:sz w:val="20"/>
          <w:szCs w:val="20"/>
        </w:rPr>
        <w:t xml:space="preserve">Prováděcí </w:t>
      </w:r>
      <w:r w:rsidRPr="006977FE">
        <w:rPr>
          <w:rFonts w:ascii="Arial" w:hAnsi="Arial" w:cs="Arial"/>
          <w:sz w:val="20"/>
          <w:szCs w:val="20"/>
        </w:rPr>
        <w:t>smlouvy je</w:t>
      </w:r>
      <w:r w:rsidR="004F62D5" w:rsidRPr="006977FE">
        <w:rPr>
          <w:rFonts w:ascii="Arial" w:hAnsi="Arial" w:cs="Arial"/>
          <w:sz w:val="20"/>
          <w:szCs w:val="20"/>
        </w:rPr>
        <w:t xml:space="preserve"> </w:t>
      </w:r>
      <w:r w:rsidR="0066534F" w:rsidRPr="006977FE">
        <w:rPr>
          <w:rFonts w:ascii="Arial" w:hAnsi="Arial" w:cs="Arial"/>
          <w:sz w:val="20"/>
          <w:szCs w:val="20"/>
        </w:rPr>
        <w:t xml:space="preserve">Předmětná </w:t>
      </w:r>
      <w:r w:rsidR="004F62D5" w:rsidRPr="006977FE">
        <w:rPr>
          <w:rFonts w:ascii="Arial" w:hAnsi="Arial" w:cs="Arial"/>
          <w:sz w:val="20"/>
          <w:szCs w:val="20"/>
        </w:rPr>
        <w:t xml:space="preserve">dodávka </w:t>
      </w:r>
      <w:r w:rsidR="003D0631" w:rsidRPr="006977FE">
        <w:rPr>
          <w:rFonts w:ascii="Arial" w:hAnsi="Arial" w:cs="Arial"/>
          <w:sz w:val="20"/>
          <w:szCs w:val="20"/>
        </w:rPr>
        <w:t>motorové nafty</w:t>
      </w:r>
      <w:r w:rsidR="004F62D5" w:rsidRPr="006977FE">
        <w:rPr>
          <w:rFonts w:ascii="Arial" w:hAnsi="Arial" w:cs="Arial"/>
          <w:sz w:val="20"/>
          <w:szCs w:val="20"/>
        </w:rPr>
        <w:t xml:space="preserve"> </w:t>
      </w:r>
      <w:r w:rsidR="003D0631" w:rsidRPr="006977FE">
        <w:rPr>
          <w:rFonts w:ascii="Arial" w:hAnsi="Arial" w:cs="Arial"/>
          <w:sz w:val="20"/>
          <w:szCs w:val="20"/>
        </w:rPr>
        <w:t xml:space="preserve">včetně dopravy do určeného místa plnění a stočení dovezené nafty do zásobníků – </w:t>
      </w:r>
      <w:proofErr w:type="spellStart"/>
      <w:r w:rsidR="003D0631" w:rsidRPr="006977FE">
        <w:rPr>
          <w:rFonts w:ascii="Arial" w:hAnsi="Arial" w:cs="Arial"/>
          <w:sz w:val="20"/>
          <w:szCs w:val="20"/>
        </w:rPr>
        <w:t>benkalorů</w:t>
      </w:r>
      <w:proofErr w:type="spellEnd"/>
      <w:r w:rsidR="003D0631" w:rsidRPr="006977FE">
        <w:rPr>
          <w:rFonts w:ascii="Arial" w:hAnsi="Arial" w:cs="Arial"/>
          <w:sz w:val="20"/>
          <w:szCs w:val="20"/>
        </w:rPr>
        <w:t xml:space="preserve"> </w:t>
      </w:r>
      <w:r w:rsidR="00A22146" w:rsidRPr="006977FE">
        <w:rPr>
          <w:rFonts w:ascii="Arial" w:hAnsi="Arial" w:cs="Arial"/>
          <w:sz w:val="20"/>
          <w:szCs w:val="20"/>
        </w:rPr>
        <w:t>K</w:t>
      </w:r>
      <w:r w:rsidR="003D0631" w:rsidRPr="006977FE">
        <w:rPr>
          <w:rFonts w:ascii="Arial" w:hAnsi="Arial" w:cs="Arial"/>
          <w:sz w:val="20"/>
          <w:szCs w:val="20"/>
        </w:rPr>
        <w:t xml:space="preserve">upujícího </w:t>
      </w:r>
      <w:r w:rsidR="00694EC7" w:rsidRPr="006977FE">
        <w:rPr>
          <w:rFonts w:ascii="Arial" w:hAnsi="Arial" w:cs="Arial"/>
          <w:sz w:val="20"/>
          <w:szCs w:val="20"/>
        </w:rPr>
        <w:t>(dále také</w:t>
      </w:r>
      <w:r w:rsidR="00497F41" w:rsidRPr="006977FE">
        <w:rPr>
          <w:rFonts w:ascii="Arial" w:hAnsi="Arial" w:cs="Arial"/>
          <w:sz w:val="20"/>
          <w:szCs w:val="20"/>
        </w:rPr>
        <w:t xml:space="preserve"> „</w:t>
      </w:r>
      <w:r w:rsidR="00497F41" w:rsidRPr="006977FE">
        <w:rPr>
          <w:rFonts w:ascii="Arial" w:hAnsi="Arial" w:cs="Arial"/>
          <w:b/>
          <w:sz w:val="20"/>
          <w:szCs w:val="20"/>
        </w:rPr>
        <w:t>zboží</w:t>
      </w:r>
      <w:r w:rsidR="00497F41" w:rsidRPr="006977FE">
        <w:rPr>
          <w:rFonts w:ascii="Arial" w:hAnsi="Arial" w:cs="Arial"/>
          <w:sz w:val="20"/>
          <w:szCs w:val="20"/>
        </w:rPr>
        <w:t>“)</w:t>
      </w:r>
      <w:r w:rsidR="00497F41" w:rsidRPr="006977FE">
        <w:rPr>
          <w:rFonts w:ascii="Arial" w:hAnsi="Arial" w:cs="Arial"/>
          <w:i/>
          <w:sz w:val="20"/>
          <w:szCs w:val="20"/>
        </w:rPr>
        <w:t>.</w:t>
      </w:r>
      <w:r w:rsidR="00497F41" w:rsidRPr="006977FE">
        <w:rPr>
          <w:rFonts w:ascii="Arial" w:hAnsi="Arial" w:cs="Arial"/>
          <w:sz w:val="20"/>
          <w:szCs w:val="20"/>
        </w:rPr>
        <w:t xml:space="preserve"> </w:t>
      </w:r>
      <w:r w:rsidR="000834E1" w:rsidRPr="00EB11B0">
        <w:rPr>
          <w:rFonts w:ascii="Arial" w:hAnsi="Arial" w:cs="Arial"/>
          <w:sz w:val="20"/>
          <w:szCs w:val="20"/>
        </w:rPr>
        <w:t>Součástí dodávky je rovněž dodací list a stáčecí lístek a atest jakosti jednotlivých dodávek – atest kvality pohonných hmot</w:t>
      </w:r>
      <w:r w:rsidR="000834E1">
        <w:rPr>
          <w:rFonts w:ascii="Arial" w:hAnsi="Arial" w:cs="Arial"/>
          <w:sz w:val="20"/>
          <w:szCs w:val="20"/>
        </w:rPr>
        <w:t>.</w:t>
      </w:r>
      <w:r w:rsidR="000834E1" w:rsidRPr="006977FE">
        <w:rPr>
          <w:rFonts w:ascii="Arial" w:hAnsi="Arial" w:cs="Arial"/>
          <w:sz w:val="20"/>
          <w:szCs w:val="20"/>
        </w:rPr>
        <w:t xml:space="preserve"> </w:t>
      </w:r>
    </w:p>
    <w:p w:rsidR="00B019EC" w:rsidRPr="006977FE" w:rsidRDefault="00B019EC" w:rsidP="00B019EC">
      <w:pPr>
        <w:widowControl w:val="0"/>
        <w:tabs>
          <w:tab w:val="num" w:pos="426"/>
        </w:tabs>
        <w:jc w:val="both"/>
        <w:rPr>
          <w:rFonts w:ascii="Arial" w:hAnsi="Arial" w:cs="Arial"/>
          <w:noProof/>
          <w:sz w:val="20"/>
          <w:szCs w:val="20"/>
        </w:rPr>
      </w:pPr>
    </w:p>
    <w:p w:rsidR="0073579A" w:rsidRPr="006977FE" w:rsidRDefault="0045648E" w:rsidP="006977FE">
      <w:pPr>
        <w:widowControl w:val="0"/>
        <w:numPr>
          <w:ilvl w:val="1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Pr</w:t>
      </w:r>
      <w:r w:rsidR="00A22146" w:rsidRPr="006977FE">
        <w:rPr>
          <w:rFonts w:ascii="Arial" w:hAnsi="Arial" w:cs="Arial"/>
          <w:sz w:val="20"/>
          <w:szCs w:val="20"/>
        </w:rPr>
        <w:t>odávající se zavazuje, že dodá K</w:t>
      </w:r>
      <w:r w:rsidRPr="006977FE">
        <w:rPr>
          <w:rFonts w:ascii="Arial" w:hAnsi="Arial" w:cs="Arial"/>
          <w:sz w:val="20"/>
          <w:szCs w:val="20"/>
        </w:rPr>
        <w:t>upujícímu zbož</w:t>
      </w:r>
      <w:r w:rsidR="005B3119" w:rsidRPr="006977FE">
        <w:rPr>
          <w:rFonts w:ascii="Arial" w:hAnsi="Arial" w:cs="Arial"/>
          <w:sz w:val="20"/>
          <w:szCs w:val="20"/>
        </w:rPr>
        <w:t>í v množ</w:t>
      </w:r>
      <w:r w:rsidR="004F62D5" w:rsidRPr="006977FE">
        <w:rPr>
          <w:rFonts w:ascii="Arial" w:hAnsi="Arial" w:cs="Arial"/>
          <w:sz w:val="20"/>
          <w:szCs w:val="20"/>
        </w:rPr>
        <w:t xml:space="preserve">ství, způsobem a kvalitě dle této </w:t>
      </w:r>
      <w:r w:rsidR="00A22146" w:rsidRPr="006977FE">
        <w:rPr>
          <w:rFonts w:ascii="Arial" w:hAnsi="Arial" w:cs="Arial"/>
          <w:sz w:val="20"/>
          <w:szCs w:val="20"/>
        </w:rPr>
        <w:t xml:space="preserve">Prováděcí </w:t>
      </w:r>
      <w:r w:rsidR="004F62D5" w:rsidRPr="006977FE">
        <w:rPr>
          <w:rFonts w:ascii="Arial" w:hAnsi="Arial" w:cs="Arial"/>
          <w:sz w:val="20"/>
          <w:szCs w:val="20"/>
        </w:rPr>
        <w:t>smlouvy</w:t>
      </w:r>
      <w:r w:rsidR="005F7A99" w:rsidRPr="006977FE">
        <w:rPr>
          <w:rFonts w:ascii="Arial" w:hAnsi="Arial" w:cs="Arial"/>
          <w:sz w:val="20"/>
          <w:szCs w:val="20"/>
        </w:rPr>
        <w:t>,</w:t>
      </w:r>
      <w:r w:rsidR="004F62D5" w:rsidRPr="006977FE">
        <w:rPr>
          <w:rFonts w:ascii="Arial" w:hAnsi="Arial" w:cs="Arial"/>
          <w:sz w:val="20"/>
          <w:szCs w:val="20"/>
        </w:rPr>
        <w:t xml:space="preserve"> a </w:t>
      </w:r>
      <w:r w:rsidR="00A22146" w:rsidRPr="006977FE">
        <w:rPr>
          <w:rFonts w:ascii="Arial" w:hAnsi="Arial" w:cs="Arial"/>
          <w:sz w:val="20"/>
          <w:szCs w:val="20"/>
        </w:rPr>
        <w:t>K</w:t>
      </w:r>
      <w:r w:rsidRPr="006977FE">
        <w:rPr>
          <w:rFonts w:ascii="Arial" w:hAnsi="Arial" w:cs="Arial"/>
          <w:sz w:val="20"/>
          <w:szCs w:val="20"/>
        </w:rPr>
        <w:t xml:space="preserve">upující se zavazuje </w:t>
      </w:r>
      <w:r w:rsidR="005F7A99" w:rsidRPr="006977FE">
        <w:rPr>
          <w:rFonts w:ascii="Arial" w:hAnsi="Arial" w:cs="Arial"/>
          <w:sz w:val="20"/>
          <w:szCs w:val="20"/>
        </w:rPr>
        <w:t>zboží</w:t>
      </w:r>
      <w:r w:rsidRPr="006977FE">
        <w:rPr>
          <w:rFonts w:ascii="Arial" w:hAnsi="Arial" w:cs="Arial"/>
          <w:sz w:val="20"/>
          <w:szCs w:val="20"/>
        </w:rPr>
        <w:t xml:space="preserve"> převzít a uhradit v souladu s t</w:t>
      </w:r>
      <w:r w:rsidR="00CF7FB4" w:rsidRPr="006977FE">
        <w:rPr>
          <w:rFonts w:ascii="Arial" w:hAnsi="Arial" w:cs="Arial"/>
          <w:sz w:val="20"/>
          <w:szCs w:val="20"/>
        </w:rPr>
        <w:t>out</w:t>
      </w:r>
      <w:r w:rsidRPr="006977FE">
        <w:rPr>
          <w:rFonts w:ascii="Arial" w:hAnsi="Arial" w:cs="Arial"/>
          <w:sz w:val="20"/>
          <w:szCs w:val="20"/>
        </w:rPr>
        <w:t xml:space="preserve">o </w:t>
      </w:r>
      <w:r w:rsidR="00A22146" w:rsidRPr="006977FE">
        <w:rPr>
          <w:rFonts w:ascii="Arial" w:hAnsi="Arial" w:cs="Arial"/>
          <w:sz w:val="20"/>
          <w:szCs w:val="20"/>
        </w:rPr>
        <w:t xml:space="preserve">Prováděcí </w:t>
      </w:r>
      <w:r w:rsidRPr="006977FE">
        <w:rPr>
          <w:rFonts w:ascii="Arial" w:hAnsi="Arial" w:cs="Arial"/>
          <w:sz w:val="20"/>
          <w:szCs w:val="20"/>
        </w:rPr>
        <w:t>smlouv</w:t>
      </w:r>
      <w:r w:rsidR="00CF7FB4" w:rsidRPr="006977FE">
        <w:rPr>
          <w:rFonts w:ascii="Arial" w:hAnsi="Arial" w:cs="Arial"/>
          <w:sz w:val="20"/>
          <w:szCs w:val="20"/>
        </w:rPr>
        <w:t>ou</w:t>
      </w:r>
      <w:r w:rsidRPr="006977FE">
        <w:rPr>
          <w:rFonts w:ascii="Arial" w:hAnsi="Arial" w:cs="Arial"/>
          <w:sz w:val="20"/>
          <w:szCs w:val="20"/>
        </w:rPr>
        <w:t xml:space="preserve"> kupní cenu.</w:t>
      </w:r>
    </w:p>
    <w:p w:rsidR="00B019EC" w:rsidRDefault="00B019EC">
      <w:pPr>
        <w:rPr>
          <w:rFonts w:ascii="Arial" w:hAnsi="Arial" w:cs="Arial"/>
          <w:sz w:val="20"/>
          <w:szCs w:val="20"/>
        </w:rPr>
      </w:pPr>
    </w:p>
    <w:p w:rsidR="00A73615" w:rsidRDefault="00A736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22146" w:rsidRPr="006977FE" w:rsidRDefault="0073579A" w:rsidP="006977FE">
      <w:pPr>
        <w:widowControl w:val="0"/>
        <w:numPr>
          <w:ilvl w:val="1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lastRenderedPageBreak/>
        <w:t xml:space="preserve">Na základě této </w:t>
      </w:r>
      <w:r w:rsidR="00A22146" w:rsidRPr="006977FE">
        <w:rPr>
          <w:rFonts w:ascii="Arial" w:hAnsi="Arial" w:cs="Arial"/>
          <w:sz w:val="20"/>
          <w:szCs w:val="20"/>
        </w:rPr>
        <w:t xml:space="preserve">Prováděcí </w:t>
      </w:r>
      <w:r w:rsidRPr="006977FE">
        <w:rPr>
          <w:rFonts w:ascii="Arial" w:hAnsi="Arial" w:cs="Arial"/>
          <w:sz w:val="20"/>
          <w:szCs w:val="20"/>
        </w:rPr>
        <w:t>smlouvy</w:t>
      </w:r>
      <w:r w:rsidR="00A22146" w:rsidRPr="006977FE">
        <w:rPr>
          <w:rFonts w:ascii="Arial" w:hAnsi="Arial" w:cs="Arial"/>
          <w:sz w:val="20"/>
          <w:szCs w:val="20"/>
        </w:rPr>
        <w:t xml:space="preserve"> </w:t>
      </w:r>
      <w:r w:rsidR="00B32EA4" w:rsidRPr="006977FE">
        <w:rPr>
          <w:rFonts w:ascii="Arial" w:hAnsi="Arial" w:cs="Arial"/>
          <w:sz w:val="20"/>
          <w:szCs w:val="20"/>
        </w:rPr>
        <w:t>bude</w:t>
      </w:r>
      <w:r w:rsidRPr="006977FE">
        <w:rPr>
          <w:rFonts w:ascii="Arial" w:hAnsi="Arial" w:cs="Arial"/>
          <w:sz w:val="20"/>
          <w:szCs w:val="20"/>
        </w:rPr>
        <w:t xml:space="preserve"> dodáno </w:t>
      </w:r>
      <w:r w:rsidR="001C6FBE" w:rsidRPr="006977FE">
        <w:rPr>
          <w:rFonts w:ascii="Arial" w:hAnsi="Arial" w:cs="Arial"/>
          <w:sz w:val="20"/>
          <w:szCs w:val="20"/>
        </w:rPr>
        <w:t>toto zboží</w:t>
      </w:r>
      <w:r w:rsidR="00A54210" w:rsidRPr="006977FE">
        <w:rPr>
          <w:rFonts w:ascii="Arial" w:hAnsi="Arial" w:cs="Arial"/>
          <w:sz w:val="20"/>
          <w:szCs w:val="20"/>
        </w:rPr>
        <w:t xml:space="preserve"> </w:t>
      </w:r>
      <w:r w:rsidR="0066534F" w:rsidRPr="006977FE">
        <w:rPr>
          <w:rFonts w:ascii="Arial" w:hAnsi="Arial" w:cs="Arial"/>
          <w:sz w:val="20"/>
          <w:szCs w:val="20"/>
        </w:rPr>
        <w:t>v </w:t>
      </w:r>
      <w:r w:rsidR="00B019EC">
        <w:rPr>
          <w:rFonts w:ascii="Arial" w:hAnsi="Arial" w:cs="Arial"/>
          <w:sz w:val="20"/>
          <w:szCs w:val="20"/>
        </w:rPr>
        <w:t>r</w:t>
      </w:r>
      <w:r w:rsidR="0066534F" w:rsidRPr="006977FE">
        <w:rPr>
          <w:rFonts w:ascii="Arial" w:hAnsi="Arial" w:cs="Arial"/>
          <w:sz w:val="20"/>
          <w:szCs w:val="20"/>
        </w:rPr>
        <w:t xml:space="preserve">ozsahu: </w:t>
      </w:r>
    </w:p>
    <w:p w:rsidR="00A22146" w:rsidRPr="006977FE" w:rsidRDefault="00A22146" w:rsidP="006977FE">
      <w:pPr>
        <w:rPr>
          <w:rFonts w:ascii="Arial" w:hAnsi="Arial" w:cs="Arial"/>
          <w:sz w:val="20"/>
          <w:szCs w:val="20"/>
        </w:rPr>
      </w:pPr>
    </w:p>
    <w:tbl>
      <w:tblPr>
        <w:tblW w:w="9016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5387"/>
        <w:gridCol w:w="2268"/>
      </w:tblGrid>
      <w:tr w:rsidR="001C6FBE" w:rsidRPr="006977FE" w:rsidTr="003141A7">
        <w:trPr>
          <w:trHeight w:val="402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C6FBE" w:rsidRPr="006977FE" w:rsidRDefault="001C6FBE" w:rsidP="006977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Množství</w:t>
            </w:r>
          </w:p>
          <w:p w:rsidR="001C6FBE" w:rsidRPr="006977FE" w:rsidRDefault="001C6FBE" w:rsidP="006977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="00B019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69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litrech</w:t>
            </w:r>
            <w:r w:rsidR="00B019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5A42" w:rsidRPr="0069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B019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1C6FBE" w:rsidRPr="006977FE" w:rsidRDefault="001C6FBE" w:rsidP="006977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C6FBE" w:rsidRPr="006977FE" w:rsidRDefault="001C6FBE" w:rsidP="006977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místo plnění</w:t>
            </w:r>
          </w:p>
        </w:tc>
      </w:tr>
      <w:tr w:rsidR="001C6FBE" w:rsidRPr="006977FE" w:rsidTr="001C6FBE">
        <w:trPr>
          <w:trHeight w:val="402"/>
        </w:trPr>
        <w:tc>
          <w:tcPr>
            <w:tcW w:w="1361" w:type="dxa"/>
            <w:shd w:val="clear" w:color="auto" w:fill="auto"/>
            <w:vAlign w:val="center"/>
          </w:tcPr>
          <w:p w:rsidR="001C6FBE" w:rsidRPr="006977FE" w:rsidRDefault="001C6FBE" w:rsidP="006977F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1044B6" w:rsidRPr="006977FE" w:rsidRDefault="001C6FBE" w:rsidP="006977FE">
            <w:pPr>
              <w:rPr>
                <w:rFonts w:ascii="Arial" w:hAnsi="Arial" w:cs="Arial"/>
                <w:sz w:val="20"/>
                <w:szCs w:val="20"/>
              </w:rPr>
            </w:pPr>
            <w:r w:rsidRPr="006977FE">
              <w:rPr>
                <w:rFonts w:ascii="Arial" w:hAnsi="Arial" w:cs="Arial"/>
                <w:sz w:val="20"/>
                <w:szCs w:val="20"/>
              </w:rPr>
              <w:t xml:space="preserve">motorová nafta třídy B (filtrovatelnost maximálně 0° C) </w:t>
            </w:r>
          </w:p>
          <w:p w:rsidR="001C6FBE" w:rsidRPr="006977FE" w:rsidRDefault="001044B6" w:rsidP="006977FE">
            <w:pPr>
              <w:rPr>
                <w:rFonts w:ascii="Arial" w:hAnsi="Arial" w:cs="Arial"/>
                <w:sz w:val="20"/>
                <w:szCs w:val="20"/>
              </w:rPr>
            </w:pPr>
            <w:r w:rsidRPr="006977FE">
              <w:rPr>
                <w:rFonts w:ascii="Arial" w:hAnsi="Arial" w:cs="Arial"/>
                <w:sz w:val="20"/>
                <w:szCs w:val="20"/>
              </w:rPr>
              <w:t>nebo</w:t>
            </w:r>
            <w:r w:rsidR="001C6FBE" w:rsidRPr="006977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6FBE" w:rsidRPr="006977FE" w:rsidRDefault="001C6FBE" w:rsidP="006977FE">
            <w:pPr>
              <w:rPr>
                <w:rFonts w:ascii="Arial" w:hAnsi="Arial" w:cs="Arial"/>
                <w:sz w:val="20"/>
                <w:szCs w:val="20"/>
              </w:rPr>
            </w:pPr>
            <w:r w:rsidRPr="006977FE">
              <w:rPr>
                <w:rFonts w:ascii="Arial" w:hAnsi="Arial" w:cs="Arial"/>
                <w:sz w:val="20"/>
                <w:szCs w:val="20"/>
              </w:rPr>
              <w:t xml:space="preserve">motorová nafta třídy D (filtrovatelnost maximálně -10° C) </w:t>
            </w:r>
          </w:p>
          <w:p w:rsidR="001C6FBE" w:rsidRPr="006977FE" w:rsidRDefault="001044B6" w:rsidP="006977FE">
            <w:pPr>
              <w:rPr>
                <w:rFonts w:ascii="Arial" w:hAnsi="Arial" w:cs="Arial"/>
                <w:sz w:val="20"/>
                <w:szCs w:val="20"/>
              </w:rPr>
            </w:pPr>
            <w:r w:rsidRPr="006977FE">
              <w:rPr>
                <w:rFonts w:ascii="Arial" w:hAnsi="Arial" w:cs="Arial"/>
                <w:sz w:val="20"/>
                <w:szCs w:val="20"/>
              </w:rPr>
              <w:t>nebo</w:t>
            </w:r>
            <w:r w:rsidR="001C6FBE" w:rsidRPr="006977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6FBE" w:rsidRPr="006977FE" w:rsidRDefault="001C6FBE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sz w:val="20"/>
                <w:szCs w:val="20"/>
              </w:rPr>
              <w:t>motorová nafta třídy F (filtrovatelnost maximálně - 20° C)</w:t>
            </w:r>
          </w:p>
        </w:tc>
        <w:tc>
          <w:tcPr>
            <w:tcW w:w="2268" w:type="dxa"/>
            <w:vAlign w:val="center"/>
          </w:tcPr>
          <w:p w:rsidR="001C6FBE" w:rsidRPr="006977FE" w:rsidRDefault="001C6FBE" w:rsidP="00697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color w:val="000000"/>
                <w:sz w:val="20"/>
                <w:szCs w:val="20"/>
              </w:rPr>
              <w:t>Úložiště Otovice</w:t>
            </w:r>
          </w:p>
        </w:tc>
      </w:tr>
      <w:tr w:rsidR="001C6FBE" w:rsidRPr="006977FE" w:rsidTr="001C6FBE">
        <w:trPr>
          <w:trHeight w:val="402"/>
        </w:trPr>
        <w:tc>
          <w:tcPr>
            <w:tcW w:w="1361" w:type="dxa"/>
            <w:shd w:val="clear" w:color="auto" w:fill="auto"/>
            <w:vAlign w:val="center"/>
          </w:tcPr>
          <w:p w:rsidR="001C6FBE" w:rsidRPr="006977FE" w:rsidRDefault="001C6FBE" w:rsidP="006977F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1C6FBE" w:rsidRPr="006977FE" w:rsidRDefault="001C6FBE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6FBE" w:rsidRPr="006977FE" w:rsidRDefault="001C6FBE" w:rsidP="00697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color w:val="000000"/>
                <w:sz w:val="20"/>
                <w:szCs w:val="20"/>
              </w:rPr>
              <w:t>Úložiště Cheb</w:t>
            </w:r>
          </w:p>
        </w:tc>
      </w:tr>
      <w:tr w:rsidR="001C6FBE" w:rsidRPr="006977FE" w:rsidTr="001C6FBE">
        <w:trPr>
          <w:trHeight w:val="402"/>
        </w:trPr>
        <w:tc>
          <w:tcPr>
            <w:tcW w:w="1361" w:type="dxa"/>
            <w:shd w:val="clear" w:color="auto" w:fill="auto"/>
            <w:vAlign w:val="center"/>
          </w:tcPr>
          <w:p w:rsidR="001C6FBE" w:rsidRPr="006977FE" w:rsidRDefault="001C6FBE" w:rsidP="006977F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1C6FBE" w:rsidRPr="006977FE" w:rsidRDefault="001C6FBE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6FBE" w:rsidRPr="006977FE" w:rsidRDefault="001C6FBE" w:rsidP="00697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color w:val="000000"/>
                <w:sz w:val="20"/>
                <w:szCs w:val="20"/>
              </w:rPr>
              <w:t>Úložiště Bochov</w:t>
            </w:r>
          </w:p>
        </w:tc>
      </w:tr>
      <w:tr w:rsidR="001C6FBE" w:rsidRPr="006977FE" w:rsidTr="001C6FBE">
        <w:trPr>
          <w:trHeight w:val="402"/>
        </w:trPr>
        <w:tc>
          <w:tcPr>
            <w:tcW w:w="1361" w:type="dxa"/>
            <w:shd w:val="clear" w:color="auto" w:fill="auto"/>
            <w:vAlign w:val="center"/>
          </w:tcPr>
          <w:p w:rsidR="001C6FBE" w:rsidRPr="006977FE" w:rsidRDefault="001C6FBE" w:rsidP="006977F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1C6FBE" w:rsidRPr="006977FE" w:rsidRDefault="001C6FBE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6FBE" w:rsidRPr="006977FE" w:rsidRDefault="001C6FBE" w:rsidP="00697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color w:val="000000"/>
                <w:sz w:val="20"/>
                <w:szCs w:val="20"/>
              </w:rPr>
              <w:t>Úložiště Toužim</w:t>
            </w:r>
          </w:p>
        </w:tc>
      </w:tr>
      <w:tr w:rsidR="001C6FBE" w:rsidRPr="006977FE" w:rsidTr="001C6FBE">
        <w:trPr>
          <w:trHeight w:val="402"/>
        </w:trPr>
        <w:tc>
          <w:tcPr>
            <w:tcW w:w="1361" w:type="dxa"/>
            <w:shd w:val="clear" w:color="auto" w:fill="auto"/>
            <w:vAlign w:val="center"/>
          </w:tcPr>
          <w:p w:rsidR="001C6FBE" w:rsidRPr="006977FE" w:rsidRDefault="001C6FBE" w:rsidP="006977F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1C6FBE" w:rsidRPr="006977FE" w:rsidRDefault="001C6FBE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6FBE" w:rsidRPr="006977FE" w:rsidRDefault="001C6FBE" w:rsidP="00697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color w:val="000000"/>
                <w:sz w:val="20"/>
                <w:szCs w:val="20"/>
              </w:rPr>
              <w:t>Úložiště V. Hleďsebe</w:t>
            </w:r>
          </w:p>
        </w:tc>
      </w:tr>
      <w:tr w:rsidR="001C6FBE" w:rsidRPr="006977FE" w:rsidTr="001C6FBE">
        <w:trPr>
          <w:trHeight w:val="402"/>
        </w:trPr>
        <w:tc>
          <w:tcPr>
            <w:tcW w:w="1361" w:type="dxa"/>
            <w:shd w:val="clear" w:color="auto" w:fill="auto"/>
            <w:vAlign w:val="center"/>
          </w:tcPr>
          <w:p w:rsidR="001C6FBE" w:rsidRPr="006977FE" w:rsidRDefault="001C6FBE" w:rsidP="006977F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1C6FBE" w:rsidRPr="006977FE" w:rsidRDefault="001C6FBE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6FBE" w:rsidRPr="006977FE" w:rsidRDefault="001C6FBE" w:rsidP="00697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color w:val="000000"/>
                <w:sz w:val="20"/>
                <w:szCs w:val="20"/>
              </w:rPr>
              <w:t>Úložiště Hazlov</w:t>
            </w:r>
          </w:p>
        </w:tc>
      </w:tr>
      <w:tr w:rsidR="001C6FBE" w:rsidRPr="006977FE" w:rsidTr="001C6FBE">
        <w:trPr>
          <w:trHeight w:val="402"/>
        </w:trPr>
        <w:tc>
          <w:tcPr>
            <w:tcW w:w="1361" w:type="dxa"/>
            <w:shd w:val="clear" w:color="auto" w:fill="auto"/>
            <w:vAlign w:val="center"/>
          </w:tcPr>
          <w:p w:rsidR="001C6FBE" w:rsidRPr="006977FE" w:rsidRDefault="001C6FBE" w:rsidP="006977F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1C6FBE" w:rsidRPr="006977FE" w:rsidRDefault="001C6FBE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6FBE" w:rsidRPr="006977FE" w:rsidRDefault="001C6FBE" w:rsidP="00697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color w:val="000000"/>
                <w:sz w:val="20"/>
                <w:szCs w:val="20"/>
              </w:rPr>
              <w:t>Úložiště H. Slavkov</w:t>
            </w:r>
          </w:p>
        </w:tc>
      </w:tr>
      <w:tr w:rsidR="001C6FBE" w:rsidRPr="006977FE" w:rsidTr="001C6FBE">
        <w:trPr>
          <w:trHeight w:val="402"/>
        </w:trPr>
        <w:tc>
          <w:tcPr>
            <w:tcW w:w="1361" w:type="dxa"/>
            <w:shd w:val="clear" w:color="auto" w:fill="auto"/>
            <w:vAlign w:val="center"/>
          </w:tcPr>
          <w:p w:rsidR="001C6FBE" w:rsidRPr="006977FE" w:rsidRDefault="001C6FBE" w:rsidP="006977F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1C6FBE" w:rsidRPr="006977FE" w:rsidRDefault="001C6FBE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C6FBE" w:rsidRPr="006977FE" w:rsidRDefault="00694EC7" w:rsidP="00697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color w:val="000000"/>
                <w:sz w:val="20"/>
                <w:szCs w:val="20"/>
              </w:rPr>
              <w:t>Úloži</w:t>
            </w:r>
            <w:r w:rsidR="001C6FBE" w:rsidRPr="006977FE">
              <w:rPr>
                <w:rFonts w:ascii="Arial" w:hAnsi="Arial" w:cs="Arial"/>
                <w:color w:val="000000"/>
                <w:sz w:val="20"/>
                <w:szCs w:val="20"/>
              </w:rPr>
              <w:t>ště K. Lípa</w:t>
            </w:r>
          </w:p>
        </w:tc>
      </w:tr>
      <w:tr w:rsidR="001044B6" w:rsidRPr="006977FE" w:rsidTr="003141A7">
        <w:trPr>
          <w:trHeight w:val="402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044B6" w:rsidRPr="006977FE" w:rsidRDefault="001044B6" w:rsidP="006977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D9D9D9" w:themeFill="background1" w:themeFillShade="D9"/>
            <w:vAlign w:val="center"/>
          </w:tcPr>
          <w:p w:rsidR="001044B6" w:rsidRPr="006977FE" w:rsidRDefault="001044B6" w:rsidP="006977F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</w:tr>
    </w:tbl>
    <w:p w:rsidR="001C6FBE" w:rsidRPr="00B019EC" w:rsidRDefault="009B5A42" w:rsidP="006977FE">
      <w:pPr>
        <w:widowControl w:val="0"/>
        <w:ind w:left="284"/>
        <w:outlineLvl w:val="0"/>
        <w:rPr>
          <w:rFonts w:ascii="Arial" w:hAnsi="Arial" w:cs="Arial"/>
          <w:i/>
          <w:sz w:val="20"/>
          <w:szCs w:val="20"/>
        </w:rPr>
      </w:pPr>
      <w:r w:rsidRPr="00B019EC">
        <w:rPr>
          <w:rFonts w:ascii="Arial" w:hAnsi="Arial" w:cs="Arial"/>
          <w:i/>
          <w:sz w:val="20"/>
          <w:szCs w:val="20"/>
        </w:rPr>
        <w:t>*</w:t>
      </w:r>
      <w:r w:rsidR="00B019EC">
        <w:rPr>
          <w:rFonts w:ascii="Arial" w:hAnsi="Arial" w:cs="Arial"/>
          <w:i/>
          <w:sz w:val="20"/>
          <w:szCs w:val="20"/>
        </w:rPr>
        <w:t xml:space="preserve">) </w:t>
      </w:r>
      <w:r w:rsidRPr="00B019EC">
        <w:rPr>
          <w:rFonts w:ascii="Arial" w:hAnsi="Arial" w:cs="Arial"/>
          <w:i/>
          <w:sz w:val="20"/>
          <w:szCs w:val="20"/>
        </w:rPr>
        <w:t xml:space="preserve">Pozn.: V případě, že do příslušného místa plnění nebude zboží dodáváno, </w:t>
      </w:r>
      <w:r w:rsidR="00C95895">
        <w:rPr>
          <w:rFonts w:ascii="Arial" w:hAnsi="Arial" w:cs="Arial"/>
          <w:i/>
          <w:sz w:val="20"/>
          <w:szCs w:val="20"/>
        </w:rPr>
        <w:t>Kupuj</w:t>
      </w:r>
      <w:r w:rsidRPr="00B019EC">
        <w:rPr>
          <w:rFonts w:ascii="Arial" w:hAnsi="Arial" w:cs="Arial"/>
          <w:i/>
          <w:sz w:val="20"/>
          <w:szCs w:val="20"/>
        </w:rPr>
        <w:t>ící příslušný řádek proškrtne nebo uvede číslovku 0.</w:t>
      </w:r>
    </w:p>
    <w:p w:rsidR="001C6FBE" w:rsidRPr="006977FE" w:rsidRDefault="001C6FBE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94EC7" w:rsidRPr="006977FE" w:rsidRDefault="00694EC7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5648E" w:rsidRPr="006977FE" w:rsidRDefault="0045648E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II.</w:t>
      </w:r>
    </w:p>
    <w:p w:rsidR="0045648E" w:rsidRPr="006977FE" w:rsidRDefault="00BB3802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 xml:space="preserve">Dodací </w:t>
      </w:r>
      <w:r w:rsidR="000C4694" w:rsidRPr="006977FE">
        <w:rPr>
          <w:rFonts w:ascii="Arial" w:hAnsi="Arial" w:cs="Arial"/>
          <w:b/>
          <w:sz w:val="20"/>
          <w:szCs w:val="20"/>
        </w:rPr>
        <w:t xml:space="preserve">a technické </w:t>
      </w:r>
      <w:r w:rsidRPr="006977FE">
        <w:rPr>
          <w:rFonts w:ascii="Arial" w:hAnsi="Arial" w:cs="Arial"/>
          <w:b/>
          <w:sz w:val="20"/>
          <w:szCs w:val="20"/>
        </w:rPr>
        <w:t>podmínky</w:t>
      </w:r>
    </w:p>
    <w:p w:rsidR="00BB3802" w:rsidRPr="006977FE" w:rsidRDefault="00BB3802" w:rsidP="006977FE">
      <w:pPr>
        <w:widowControl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45648E" w:rsidRDefault="0045648E" w:rsidP="006977FE">
      <w:pPr>
        <w:widowControl w:val="0"/>
        <w:numPr>
          <w:ilvl w:val="1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Součástí </w:t>
      </w:r>
      <w:r w:rsidR="00A22146" w:rsidRPr="006977FE">
        <w:rPr>
          <w:rFonts w:ascii="Arial" w:hAnsi="Arial" w:cs="Arial"/>
          <w:sz w:val="20"/>
          <w:szCs w:val="20"/>
        </w:rPr>
        <w:t xml:space="preserve">Předmětné </w:t>
      </w:r>
      <w:r w:rsidRPr="006977FE">
        <w:rPr>
          <w:rFonts w:ascii="Arial" w:hAnsi="Arial" w:cs="Arial"/>
          <w:sz w:val="20"/>
          <w:szCs w:val="20"/>
        </w:rPr>
        <w:t xml:space="preserve">dodávky zboží je </w:t>
      </w:r>
      <w:r w:rsidR="00E36863" w:rsidRPr="006977FE">
        <w:rPr>
          <w:rFonts w:ascii="Arial" w:hAnsi="Arial" w:cs="Arial"/>
          <w:sz w:val="20"/>
          <w:szCs w:val="20"/>
        </w:rPr>
        <w:t>dodací list</w:t>
      </w:r>
      <w:r w:rsidR="000C4694" w:rsidRPr="006977FE">
        <w:rPr>
          <w:rFonts w:ascii="Arial" w:hAnsi="Arial" w:cs="Arial"/>
          <w:sz w:val="20"/>
          <w:szCs w:val="20"/>
        </w:rPr>
        <w:t>,</w:t>
      </w:r>
      <w:r w:rsidR="00E36863" w:rsidRPr="006977FE">
        <w:rPr>
          <w:rFonts w:ascii="Arial" w:hAnsi="Arial" w:cs="Arial"/>
          <w:sz w:val="20"/>
          <w:szCs w:val="20"/>
        </w:rPr>
        <w:t xml:space="preserve"> </w:t>
      </w:r>
      <w:r w:rsidR="000C4694" w:rsidRPr="006977FE">
        <w:rPr>
          <w:rFonts w:ascii="Arial" w:hAnsi="Arial" w:cs="Arial"/>
          <w:sz w:val="20"/>
          <w:szCs w:val="20"/>
        </w:rPr>
        <w:t>stáčecí</w:t>
      </w:r>
      <w:r w:rsidRPr="006977FE">
        <w:rPr>
          <w:rFonts w:ascii="Arial" w:hAnsi="Arial" w:cs="Arial"/>
          <w:sz w:val="20"/>
          <w:szCs w:val="20"/>
        </w:rPr>
        <w:t xml:space="preserve"> lístek a atest jakosti jednotlivých dodávek</w:t>
      </w:r>
      <w:r w:rsidR="000C4694" w:rsidRPr="006977FE">
        <w:rPr>
          <w:rFonts w:ascii="Arial" w:hAnsi="Arial" w:cs="Arial"/>
          <w:sz w:val="20"/>
          <w:szCs w:val="20"/>
        </w:rPr>
        <w:t xml:space="preserve"> – atest kvality pohonných hmot</w:t>
      </w:r>
      <w:r w:rsidRPr="006977FE">
        <w:rPr>
          <w:rFonts w:ascii="Arial" w:hAnsi="Arial" w:cs="Arial"/>
          <w:sz w:val="20"/>
          <w:szCs w:val="20"/>
        </w:rPr>
        <w:t>.</w:t>
      </w:r>
    </w:p>
    <w:p w:rsidR="00B019EC" w:rsidRPr="006977FE" w:rsidRDefault="00B019EC" w:rsidP="00B019E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B019EC" w:rsidRPr="006977FE" w:rsidRDefault="00261B27" w:rsidP="00B019EC">
      <w:pPr>
        <w:widowControl w:val="0"/>
        <w:numPr>
          <w:ilvl w:val="1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Zboží bude dodáno K</w:t>
      </w:r>
      <w:r w:rsidR="00B019EC" w:rsidRPr="006977FE">
        <w:rPr>
          <w:rFonts w:ascii="Arial" w:hAnsi="Arial" w:cs="Arial"/>
          <w:sz w:val="20"/>
          <w:szCs w:val="20"/>
        </w:rPr>
        <w:t>upujícímu na následující adresy:</w:t>
      </w:r>
    </w:p>
    <w:p w:rsidR="00B019EC" w:rsidRPr="006977FE" w:rsidRDefault="00B019EC" w:rsidP="00B019EC">
      <w:pPr>
        <w:pStyle w:val="Odstavecseseznamem"/>
        <w:widowControl w:val="0"/>
        <w:numPr>
          <w:ilvl w:val="0"/>
          <w:numId w:val="2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Otovice</w:t>
      </w:r>
      <w:r w:rsidRPr="006977FE">
        <w:rPr>
          <w:rFonts w:ascii="Arial" w:hAnsi="Arial" w:cs="Arial"/>
          <w:sz w:val="20"/>
          <w:szCs w:val="20"/>
        </w:rPr>
        <w:t xml:space="preserve">, Na Vlečce 177, Otovice, PSČ 362 32 </w:t>
      </w:r>
    </w:p>
    <w:p w:rsidR="00B019EC" w:rsidRPr="006977FE" w:rsidRDefault="00B019EC" w:rsidP="00B019EC">
      <w:pPr>
        <w:pStyle w:val="Odstavecseseznamem"/>
        <w:widowControl w:val="0"/>
        <w:numPr>
          <w:ilvl w:val="0"/>
          <w:numId w:val="2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Cheb</w:t>
      </w:r>
      <w:r w:rsidRPr="006977FE">
        <w:rPr>
          <w:rFonts w:ascii="Arial" w:hAnsi="Arial" w:cs="Arial"/>
          <w:sz w:val="20"/>
          <w:szCs w:val="20"/>
        </w:rPr>
        <w:t xml:space="preserve">, Vrázova 10, Cheb, PSČ 352 01 </w:t>
      </w:r>
      <w:r w:rsidRPr="006977FE">
        <w:rPr>
          <w:rFonts w:ascii="Arial" w:hAnsi="Arial" w:cs="Arial"/>
          <w:sz w:val="20"/>
          <w:szCs w:val="20"/>
        </w:rPr>
        <w:tab/>
      </w:r>
    </w:p>
    <w:p w:rsidR="00B019EC" w:rsidRPr="006977FE" w:rsidRDefault="00B019EC" w:rsidP="00B019EC">
      <w:pPr>
        <w:pStyle w:val="Odstavecseseznamem"/>
        <w:widowControl w:val="0"/>
        <w:numPr>
          <w:ilvl w:val="0"/>
          <w:numId w:val="2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Bochov</w:t>
      </w:r>
      <w:r w:rsidRPr="006977FE">
        <w:rPr>
          <w:rFonts w:ascii="Arial" w:hAnsi="Arial" w:cs="Arial"/>
          <w:sz w:val="20"/>
          <w:szCs w:val="20"/>
        </w:rPr>
        <w:t>, Pražská 301, Bochov, PSČ 364 71</w:t>
      </w:r>
      <w:r w:rsidRPr="006977FE">
        <w:rPr>
          <w:rFonts w:ascii="Arial" w:hAnsi="Arial" w:cs="Arial"/>
          <w:sz w:val="20"/>
          <w:szCs w:val="20"/>
        </w:rPr>
        <w:tab/>
      </w:r>
    </w:p>
    <w:p w:rsidR="00B019EC" w:rsidRPr="006977FE" w:rsidRDefault="00B019EC" w:rsidP="00B019EC">
      <w:pPr>
        <w:pStyle w:val="Odstavecseseznamem"/>
        <w:widowControl w:val="0"/>
        <w:numPr>
          <w:ilvl w:val="0"/>
          <w:numId w:val="2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Toužim</w:t>
      </w:r>
      <w:r w:rsidRPr="006977FE">
        <w:rPr>
          <w:rFonts w:ascii="Arial" w:hAnsi="Arial" w:cs="Arial"/>
          <w:sz w:val="20"/>
          <w:szCs w:val="20"/>
        </w:rPr>
        <w:t>, Plzeňská 343, Toužim, PSČ 364 01</w:t>
      </w:r>
      <w:r w:rsidRPr="006977FE">
        <w:rPr>
          <w:rFonts w:ascii="Arial" w:hAnsi="Arial" w:cs="Arial"/>
          <w:sz w:val="20"/>
          <w:szCs w:val="20"/>
        </w:rPr>
        <w:tab/>
      </w:r>
    </w:p>
    <w:p w:rsidR="00B019EC" w:rsidRPr="006977FE" w:rsidRDefault="00B019EC" w:rsidP="00B019EC">
      <w:pPr>
        <w:pStyle w:val="Odstavecseseznamem"/>
        <w:widowControl w:val="0"/>
        <w:numPr>
          <w:ilvl w:val="0"/>
          <w:numId w:val="2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Velká Hleďsebe</w:t>
      </w:r>
      <w:r w:rsidRPr="006977FE">
        <w:rPr>
          <w:rFonts w:ascii="Arial" w:hAnsi="Arial" w:cs="Arial"/>
          <w:sz w:val="20"/>
          <w:szCs w:val="20"/>
        </w:rPr>
        <w:t>, U Potoka 396, Velká Hleďsebe, PSČ 354 71</w:t>
      </w:r>
      <w:r w:rsidRPr="006977FE">
        <w:rPr>
          <w:rFonts w:ascii="Arial" w:hAnsi="Arial" w:cs="Arial"/>
          <w:sz w:val="20"/>
          <w:szCs w:val="20"/>
        </w:rPr>
        <w:tab/>
      </w:r>
    </w:p>
    <w:p w:rsidR="00B019EC" w:rsidRPr="006977FE" w:rsidRDefault="00B019EC" w:rsidP="00B019EC">
      <w:pPr>
        <w:pStyle w:val="Odstavecseseznamem"/>
        <w:widowControl w:val="0"/>
        <w:numPr>
          <w:ilvl w:val="0"/>
          <w:numId w:val="2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Hazlov</w:t>
      </w:r>
      <w:r w:rsidRPr="00697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77FE">
        <w:rPr>
          <w:rFonts w:ascii="Arial" w:hAnsi="Arial" w:cs="Arial"/>
          <w:sz w:val="20"/>
          <w:szCs w:val="20"/>
        </w:rPr>
        <w:t>Vojtanovská</w:t>
      </w:r>
      <w:proofErr w:type="spellEnd"/>
      <w:r w:rsidRPr="006977FE">
        <w:rPr>
          <w:rFonts w:ascii="Arial" w:hAnsi="Arial" w:cs="Arial"/>
          <w:sz w:val="20"/>
          <w:szCs w:val="20"/>
        </w:rPr>
        <w:t xml:space="preserve"> ul. 475, Hazlov, PSČ 351 32</w:t>
      </w:r>
      <w:r w:rsidRPr="006977FE">
        <w:rPr>
          <w:rFonts w:ascii="Arial" w:hAnsi="Arial" w:cs="Arial"/>
          <w:sz w:val="20"/>
          <w:szCs w:val="20"/>
        </w:rPr>
        <w:tab/>
      </w:r>
    </w:p>
    <w:p w:rsidR="00B019EC" w:rsidRPr="006977FE" w:rsidRDefault="00B019EC" w:rsidP="00B019EC">
      <w:pPr>
        <w:pStyle w:val="Odstavecseseznamem"/>
        <w:widowControl w:val="0"/>
        <w:numPr>
          <w:ilvl w:val="0"/>
          <w:numId w:val="2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Horní Slavkov</w:t>
      </w:r>
      <w:r w:rsidRPr="006977FE">
        <w:rPr>
          <w:rFonts w:ascii="Arial" w:hAnsi="Arial" w:cs="Arial"/>
          <w:sz w:val="20"/>
          <w:szCs w:val="20"/>
        </w:rPr>
        <w:t>, Na Dole 684, Horní Slavkov, PSČ 357 31</w:t>
      </w:r>
      <w:r w:rsidRPr="006977FE">
        <w:rPr>
          <w:rFonts w:ascii="Arial" w:hAnsi="Arial" w:cs="Arial"/>
          <w:sz w:val="20"/>
          <w:szCs w:val="20"/>
        </w:rPr>
        <w:tab/>
      </w:r>
    </w:p>
    <w:p w:rsidR="00B019EC" w:rsidRPr="006977FE" w:rsidRDefault="00B019EC" w:rsidP="00B019EC">
      <w:pPr>
        <w:pStyle w:val="Odstavecseseznamem"/>
        <w:widowControl w:val="0"/>
        <w:numPr>
          <w:ilvl w:val="0"/>
          <w:numId w:val="2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Krásná Lípa</w:t>
      </w:r>
      <w:r w:rsidRPr="006977FE">
        <w:rPr>
          <w:rFonts w:ascii="Arial" w:hAnsi="Arial" w:cs="Arial"/>
          <w:sz w:val="20"/>
          <w:szCs w:val="20"/>
        </w:rPr>
        <w:t>, Krásná Lípa, PSČ 358 01</w:t>
      </w:r>
    </w:p>
    <w:p w:rsidR="00B019EC" w:rsidRPr="006977FE" w:rsidRDefault="00B019EC" w:rsidP="00B019EC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a to v pracovní dny, nebude-li dohodnuto jinak v pracovní době od 7:00 do 14:00 hod.</w:t>
      </w:r>
      <w:r>
        <w:rPr>
          <w:rFonts w:ascii="Arial" w:hAnsi="Arial" w:cs="Arial"/>
          <w:sz w:val="20"/>
          <w:szCs w:val="20"/>
        </w:rPr>
        <w:t>.</w:t>
      </w:r>
    </w:p>
    <w:p w:rsidR="00B019EC" w:rsidRPr="006977FE" w:rsidRDefault="00B019EC" w:rsidP="00B019EC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800EF7" w:rsidRPr="006977FE" w:rsidRDefault="001044B6" w:rsidP="006977FE">
      <w:pPr>
        <w:widowControl w:val="0"/>
        <w:numPr>
          <w:ilvl w:val="1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K</w:t>
      </w:r>
      <w:r w:rsidR="00354AF4" w:rsidRPr="006977FE">
        <w:rPr>
          <w:rFonts w:ascii="Arial" w:hAnsi="Arial" w:cs="Arial"/>
          <w:sz w:val="20"/>
          <w:szCs w:val="20"/>
        </w:rPr>
        <w:t>ontakty</w:t>
      </w:r>
      <w:r w:rsidR="0012465C" w:rsidRPr="006977FE">
        <w:rPr>
          <w:rFonts w:ascii="Arial" w:hAnsi="Arial" w:cs="Arial"/>
          <w:sz w:val="20"/>
          <w:szCs w:val="20"/>
        </w:rPr>
        <w:t xml:space="preserve"> </w:t>
      </w:r>
      <w:r w:rsidR="00776E2F" w:rsidRPr="006977FE">
        <w:rPr>
          <w:rFonts w:ascii="Arial" w:hAnsi="Arial" w:cs="Arial"/>
          <w:sz w:val="20"/>
          <w:szCs w:val="20"/>
        </w:rPr>
        <w:t xml:space="preserve">na </w:t>
      </w:r>
      <w:r w:rsidRPr="006977FE">
        <w:rPr>
          <w:rFonts w:ascii="Arial" w:hAnsi="Arial" w:cs="Arial"/>
          <w:sz w:val="20"/>
          <w:szCs w:val="20"/>
        </w:rPr>
        <w:t>příslušná místa</w:t>
      </w:r>
      <w:r w:rsidR="00776E2F" w:rsidRPr="006977FE">
        <w:rPr>
          <w:rFonts w:ascii="Arial" w:hAnsi="Arial" w:cs="Arial"/>
          <w:sz w:val="20"/>
          <w:szCs w:val="20"/>
        </w:rPr>
        <w:t xml:space="preserve"> dodání</w:t>
      </w:r>
      <w:r w:rsidRPr="006977FE">
        <w:rPr>
          <w:rFonts w:ascii="Arial" w:hAnsi="Arial" w:cs="Arial"/>
          <w:sz w:val="20"/>
          <w:szCs w:val="20"/>
        </w:rPr>
        <w:t>:</w:t>
      </w:r>
      <w:r w:rsidR="00CF2AB2" w:rsidRPr="006977FE">
        <w:rPr>
          <w:rFonts w:ascii="Arial" w:hAnsi="Arial" w:cs="Arial"/>
          <w:sz w:val="20"/>
          <w:szCs w:val="20"/>
        </w:rPr>
        <w:t xml:space="preserve"> </w:t>
      </w:r>
    </w:p>
    <w:p w:rsidR="0012465C" w:rsidRPr="006977FE" w:rsidRDefault="0012465C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5"/>
        <w:gridCol w:w="3261"/>
        <w:gridCol w:w="1843"/>
        <w:gridCol w:w="1417"/>
      </w:tblGrid>
      <w:tr w:rsidR="0012465C" w:rsidRPr="006977FE" w:rsidTr="003141A7">
        <w:trPr>
          <w:trHeight w:val="402"/>
        </w:trPr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465C" w:rsidRPr="006977FE" w:rsidRDefault="003141A7" w:rsidP="006977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12465C" w:rsidRPr="0069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ísto plnění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465C" w:rsidRPr="006977FE" w:rsidRDefault="003141A7" w:rsidP="006977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="0012465C" w:rsidRPr="0069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dresa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465C" w:rsidRPr="006977FE" w:rsidRDefault="003141A7" w:rsidP="006977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12465C" w:rsidRPr="0069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ontaktní osoba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2465C" w:rsidRPr="006977FE" w:rsidRDefault="003141A7" w:rsidP="006977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12465C" w:rsidRPr="006977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elefon</w:t>
            </w:r>
          </w:p>
        </w:tc>
      </w:tr>
      <w:tr w:rsidR="0012465C" w:rsidRPr="006977FE" w:rsidTr="00A54210">
        <w:trPr>
          <w:trHeight w:val="402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6977FE" w:rsidRDefault="0012465C" w:rsidP="00697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color w:val="000000"/>
                <w:sz w:val="20"/>
                <w:szCs w:val="20"/>
              </w:rPr>
              <w:t>Úložiště Otovice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6977FE" w:rsidRDefault="0012465C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Vlečce 177, Otovice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807E8E" w:rsidRDefault="0012465C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Diviš Pavel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65C" w:rsidRPr="00807E8E" w:rsidRDefault="0012465C" w:rsidP="006977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725 347 624</w:t>
            </w:r>
          </w:p>
        </w:tc>
      </w:tr>
      <w:tr w:rsidR="0012465C" w:rsidRPr="006977FE" w:rsidTr="00A54210">
        <w:trPr>
          <w:trHeight w:val="402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6977FE" w:rsidRDefault="0012465C" w:rsidP="00697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color w:val="000000"/>
                <w:sz w:val="20"/>
                <w:szCs w:val="20"/>
              </w:rPr>
              <w:t>Úložiště Cheb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6977FE" w:rsidRDefault="0012465C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Vrázova 10, Cheb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807E8E" w:rsidRDefault="0012465C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Plašil Jaroslav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65C" w:rsidRPr="00807E8E" w:rsidRDefault="0012465C" w:rsidP="006977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606 604 126</w:t>
            </w:r>
          </w:p>
        </w:tc>
      </w:tr>
      <w:tr w:rsidR="0012465C" w:rsidRPr="006977FE" w:rsidTr="00A54210">
        <w:trPr>
          <w:trHeight w:val="402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6977FE" w:rsidRDefault="0012465C" w:rsidP="00697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color w:val="000000"/>
                <w:sz w:val="20"/>
                <w:szCs w:val="20"/>
              </w:rPr>
              <w:t>Úložiště Bochov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6977FE" w:rsidRDefault="0012465C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Pražská 301, Bochov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807E8E" w:rsidRDefault="00306E39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Zůza Otto</w:t>
            </w:r>
            <w:r w:rsidR="0012465C"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65C" w:rsidRPr="00807E8E" w:rsidRDefault="0012465C" w:rsidP="006977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724 352 923</w:t>
            </w:r>
          </w:p>
        </w:tc>
      </w:tr>
      <w:tr w:rsidR="0012465C" w:rsidRPr="006977FE" w:rsidTr="00A54210">
        <w:trPr>
          <w:trHeight w:val="402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6977FE" w:rsidRDefault="0012465C" w:rsidP="00697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color w:val="000000"/>
                <w:sz w:val="20"/>
                <w:szCs w:val="20"/>
              </w:rPr>
              <w:t>Úložiště Toužim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6977FE" w:rsidRDefault="0012465C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Plzeňská 343, Toužim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807E8E" w:rsidRDefault="00807E8E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Řezníček Stanislav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65C" w:rsidRPr="00807E8E" w:rsidRDefault="00807E8E" w:rsidP="006977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724 801 726</w:t>
            </w:r>
          </w:p>
        </w:tc>
      </w:tr>
      <w:tr w:rsidR="0012465C" w:rsidRPr="006977FE" w:rsidTr="00A54210">
        <w:trPr>
          <w:trHeight w:val="402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6977FE" w:rsidRDefault="0012465C" w:rsidP="00697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color w:val="000000"/>
                <w:sz w:val="20"/>
                <w:szCs w:val="20"/>
              </w:rPr>
              <w:t>Úložiště V. Hleďsebe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6977FE" w:rsidRDefault="0012465C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 Potoka 396, Velká Hleďsebe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807E8E" w:rsidRDefault="00807E8E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Voráček Martin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65C" w:rsidRPr="00807E8E" w:rsidRDefault="00807E8E" w:rsidP="006977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724 931 991</w:t>
            </w:r>
          </w:p>
        </w:tc>
      </w:tr>
      <w:tr w:rsidR="0012465C" w:rsidRPr="006977FE" w:rsidTr="00A54210">
        <w:trPr>
          <w:trHeight w:val="402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6977FE" w:rsidRDefault="0012465C" w:rsidP="00697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color w:val="000000"/>
                <w:sz w:val="20"/>
                <w:szCs w:val="20"/>
              </w:rPr>
              <w:t>Úložiště Hazlov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6977FE" w:rsidRDefault="0012465C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6977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Vojtanovská</w:t>
            </w:r>
            <w:proofErr w:type="spellEnd"/>
            <w:r w:rsidRPr="006977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ul. 475, Hazlov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807E8E" w:rsidRDefault="00807E8E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Jaroch Radek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65C" w:rsidRPr="00807E8E" w:rsidRDefault="0012465C" w:rsidP="006977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606 625 161</w:t>
            </w:r>
          </w:p>
        </w:tc>
      </w:tr>
      <w:tr w:rsidR="0012465C" w:rsidRPr="006977FE" w:rsidTr="00A54210">
        <w:trPr>
          <w:trHeight w:val="402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6977FE" w:rsidRDefault="0012465C" w:rsidP="00697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color w:val="000000"/>
                <w:sz w:val="20"/>
                <w:szCs w:val="20"/>
              </w:rPr>
              <w:t>Úložiště H. Slavkov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6977FE" w:rsidRDefault="0012465C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Dole 684, Horní Slavkov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807E8E" w:rsidRDefault="00807E8E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Merkl Martin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65C" w:rsidRPr="00807E8E" w:rsidRDefault="00807E8E" w:rsidP="006977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606 625 159</w:t>
            </w:r>
          </w:p>
        </w:tc>
      </w:tr>
      <w:tr w:rsidR="0012465C" w:rsidRPr="006977FE" w:rsidTr="00A54210">
        <w:trPr>
          <w:trHeight w:val="402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6977FE" w:rsidRDefault="00A22146" w:rsidP="006977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7FE">
              <w:rPr>
                <w:rFonts w:ascii="Arial" w:hAnsi="Arial" w:cs="Arial"/>
                <w:color w:val="000000"/>
                <w:sz w:val="20"/>
                <w:szCs w:val="20"/>
              </w:rPr>
              <w:t>Úloži</w:t>
            </w:r>
            <w:r w:rsidR="0012465C" w:rsidRPr="006977FE">
              <w:rPr>
                <w:rFonts w:ascii="Arial" w:hAnsi="Arial" w:cs="Arial"/>
                <w:color w:val="000000"/>
                <w:sz w:val="20"/>
                <w:szCs w:val="20"/>
              </w:rPr>
              <w:t>ště K. Lípa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6977FE" w:rsidRDefault="00B019EC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Krásná L</w:t>
            </w:r>
            <w:r w:rsidR="0012465C" w:rsidRPr="006977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65C" w:rsidRPr="00807E8E" w:rsidRDefault="0012465C" w:rsidP="006977F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Stockner</w:t>
            </w:r>
            <w:proofErr w:type="spellEnd"/>
            <w:r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Radek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65C" w:rsidRPr="00807E8E" w:rsidRDefault="0012465C" w:rsidP="006977F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7E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724 352 906</w:t>
            </w:r>
          </w:p>
        </w:tc>
      </w:tr>
    </w:tbl>
    <w:p w:rsidR="00A73615" w:rsidRDefault="00A73615" w:rsidP="00A7361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07E8E" w:rsidRDefault="00807E8E">
      <w:r>
        <w:br w:type="page"/>
      </w:r>
    </w:p>
    <w:p w:rsidR="004F62D5" w:rsidRPr="006977FE" w:rsidRDefault="003D0631" w:rsidP="00B019EC">
      <w:pPr>
        <w:widowControl w:val="0"/>
        <w:numPr>
          <w:ilvl w:val="1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lastRenderedPageBreak/>
        <w:t>P</w:t>
      </w:r>
      <w:r w:rsidR="004F62D5" w:rsidRPr="006977FE">
        <w:rPr>
          <w:rFonts w:ascii="Arial" w:hAnsi="Arial" w:cs="Arial"/>
          <w:sz w:val="20"/>
          <w:szCs w:val="20"/>
        </w:rPr>
        <w:t xml:space="preserve">řechod vlastnictví </w:t>
      </w:r>
      <w:r w:rsidR="00526808" w:rsidRPr="006977FE">
        <w:rPr>
          <w:rFonts w:ascii="Arial" w:hAnsi="Arial" w:cs="Arial"/>
          <w:sz w:val="20"/>
          <w:szCs w:val="20"/>
        </w:rPr>
        <w:t xml:space="preserve">a nebezpečí škody </w:t>
      </w:r>
      <w:r w:rsidR="004F62D5" w:rsidRPr="006977FE">
        <w:rPr>
          <w:rFonts w:ascii="Arial" w:hAnsi="Arial" w:cs="Arial"/>
          <w:sz w:val="20"/>
          <w:szCs w:val="20"/>
        </w:rPr>
        <w:t xml:space="preserve">na </w:t>
      </w:r>
      <w:r w:rsidR="006C7D35">
        <w:rPr>
          <w:rFonts w:ascii="Arial" w:hAnsi="Arial" w:cs="Arial"/>
          <w:sz w:val="20"/>
          <w:szCs w:val="20"/>
        </w:rPr>
        <w:t>K</w:t>
      </w:r>
      <w:r w:rsidR="004F62D5" w:rsidRPr="006977FE">
        <w:rPr>
          <w:rFonts w:ascii="Arial" w:hAnsi="Arial" w:cs="Arial"/>
          <w:sz w:val="20"/>
          <w:szCs w:val="20"/>
        </w:rPr>
        <w:t xml:space="preserve">upujícího nastává okamžikem složení zboží na stanoveném místě plnění, tj. přečerpáním do zařízení </w:t>
      </w:r>
      <w:r w:rsidR="006C7D35">
        <w:rPr>
          <w:rFonts w:ascii="Arial" w:hAnsi="Arial" w:cs="Arial"/>
          <w:sz w:val="20"/>
          <w:szCs w:val="20"/>
        </w:rPr>
        <w:t>K</w:t>
      </w:r>
      <w:r w:rsidR="004F62D5" w:rsidRPr="006977FE">
        <w:rPr>
          <w:rFonts w:ascii="Arial" w:hAnsi="Arial" w:cs="Arial"/>
          <w:sz w:val="20"/>
          <w:szCs w:val="20"/>
        </w:rPr>
        <w:t xml:space="preserve">upujícího. Dopravu do místa plnění zajišťuje </w:t>
      </w:r>
      <w:r w:rsidR="006C7D35">
        <w:rPr>
          <w:rFonts w:ascii="Arial" w:hAnsi="Arial" w:cs="Arial"/>
          <w:sz w:val="20"/>
          <w:szCs w:val="20"/>
        </w:rPr>
        <w:t>P</w:t>
      </w:r>
      <w:r w:rsidR="004F62D5" w:rsidRPr="006977FE">
        <w:rPr>
          <w:rFonts w:ascii="Arial" w:hAnsi="Arial" w:cs="Arial"/>
          <w:sz w:val="20"/>
          <w:szCs w:val="20"/>
        </w:rPr>
        <w:t xml:space="preserve">rodávající. Prodávající je povinen zajistit u svého </w:t>
      </w:r>
      <w:r w:rsidR="006C7D35">
        <w:rPr>
          <w:rFonts w:ascii="Arial" w:hAnsi="Arial" w:cs="Arial"/>
          <w:sz w:val="20"/>
          <w:szCs w:val="20"/>
        </w:rPr>
        <w:t xml:space="preserve">případného </w:t>
      </w:r>
      <w:r w:rsidR="004F62D5" w:rsidRPr="006977FE">
        <w:rPr>
          <w:rFonts w:ascii="Arial" w:hAnsi="Arial" w:cs="Arial"/>
          <w:sz w:val="20"/>
          <w:szCs w:val="20"/>
        </w:rPr>
        <w:t xml:space="preserve">smluvního přepravce, aby tento převážel zboží ve vyčištěné cisterně tak, aby nedošlo k znečištění či snížení kvality převáženého zboží. Prodávající předá dopravci dodací list, </w:t>
      </w:r>
      <w:r w:rsidR="000C4694" w:rsidRPr="006977FE">
        <w:rPr>
          <w:rFonts w:ascii="Arial" w:hAnsi="Arial" w:cs="Arial"/>
          <w:sz w:val="20"/>
          <w:szCs w:val="20"/>
        </w:rPr>
        <w:t>stáčecí</w:t>
      </w:r>
      <w:r w:rsidR="004F62D5" w:rsidRPr="006977FE">
        <w:rPr>
          <w:rFonts w:ascii="Arial" w:hAnsi="Arial" w:cs="Arial"/>
          <w:sz w:val="20"/>
          <w:szCs w:val="20"/>
        </w:rPr>
        <w:t xml:space="preserve"> lístek a atest jakosti dodávky, který tento dále předá </w:t>
      </w:r>
      <w:r w:rsidR="006C7D35">
        <w:rPr>
          <w:rFonts w:ascii="Arial" w:hAnsi="Arial" w:cs="Arial"/>
          <w:sz w:val="20"/>
          <w:szCs w:val="20"/>
        </w:rPr>
        <w:t>K</w:t>
      </w:r>
      <w:r w:rsidR="004F62D5" w:rsidRPr="006977FE">
        <w:rPr>
          <w:rFonts w:ascii="Arial" w:hAnsi="Arial" w:cs="Arial"/>
          <w:sz w:val="20"/>
          <w:szCs w:val="20"/>
        </w:rPr>
        <w:t xml:space="preserve">upujícímu. Odpovědný zástupce </w:t>
      </w:r>
      <w:r w:rsidR="006C7D35">
        <w:rPr>
          <w:rFonts w:ascii="Arial" w:hAnsi="Arial" w:cs="Arial"/>
          <w:sz w:val="20"/>
          <w:szCs w:val="20"/>
        </w:rPr>
        <w:t>K</w:t>
      </w:r>
      <w:r w:rsidR="004F62D5" w:rsidRPr="006977FE">
        <w:rPr>
          <w:rFonts w:ascii="Arial" w:hAnsi="Arial" w:cs="Arial"/>
          <w:sz w:val="20"/>
          <w:szCs w:val="20"/>
        </w:rPr>
        <w:t xml:space="preserve">upujícího potvrdí podpisem na </w:t>
      </w:r>
      <w:r w:rsidR="00E36863" w:rsidRPr="006977FE">
        <w:rPr>
          <w:rFonts w:ascii="Arial" w:hAnsi="Arial" w:cs="Arial"/>
          <w:sz w:val="20"/>
          <w:szCs w:val="20"/>
        </w:rPr>
        <w:t>dodacím</w:t>
      </w:r>
      <w:r w:rsidR="004F62D5" w:rsidRPr="006977FE">
        <w:rPr>
          <w:rFonts w:ascii="Arial" w:hAnsi="Arial" w:cs="Arial"/>
          <w:sz w:val="20"/>
          <w:szCs w:val="20"/>
        </w:rPr>
        <w:t xml:space="preserve"> listě převzetí zboží.</w:t>
      </w:r>
    </w:p>
    <w:p w:rsidR="00B019EC" w:rsidRDefault="00B019EC" w:rsidP="00B019E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C4694" w:rsidRPr="006977FE" w:rsidRDefault="000C4694" w:rsidP="006977FE">
      <w:pPr>
        <w:widowControl w:val="0"/>
        <w:numPr>
          <w:ilvl w:val="1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Kupující požaduje po </w:t>
      </w:r>
      <w:r w:rsidR="00C95895">
        <w:rPr>
          <w:rFonts w:ascii="Arial" w:hAnsi="Arial" w:cs="Arial"/>
          <w:sz w:val="20"/>
          <w:szCs w:val="20"/>
        </w:rPr>
        <w:t>Prodá</w:t>
      </w:r>
      <w:r w:rsidRPr="006977FE">
        <w:rPr>
          <w:rFonts w:ascii="Arial" w:hAnsi="Arial" w:cs="Arial"/>
          <w:sz w:val="20"/>
          <w:szCs w:val="20"/>
        </w:rPr>
        <w:t>vajícím dodržování podmínek stanovených v dohodě ADR o přepravě nebezpečných věcí přepravcem pohonných hmot.</w:t>
      </w:r>
    </w:p>
    <w:p w:rsidR="00B019EC" w:rsidRDefault="00B019EC" w:rsidP="00B019E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C4694" w:rsidRPr="006977FE" w:rsidRDefault="000C4694" w:rsidP="006977FE">
      <w:pPr>
        <w:widowControl w:val="0"/>
        <w:numPr>
          <w:ilvl w:val="1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Kupující požaduje jako záruku kvality dodávaných pohonných hmot, aby dodavatel předložil atest kvality pohonných hmot.</w:t>
      </w:r>
    </w:p>
    <w:p w:rsidR="00B019EC" w:rsidRDefault="00B019EC" w:rsidP="00B019E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C4694" w:rsidRPr="006977FE" w:rsidRDefault="000C4694" w:rsidP="006977FE">
      <w:pPr>
        <w:widowControl w:val="0"/>
        <w:numPr>
          <w:ilvl w:val="1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Úbytek pohonných hmot v průběhu přepravy je řešen vyhláškou č. 237/2005 Sb., kterou se stanoví výše technicky zdůvodněných ztrát při dopravě a skladování minerálních olejů, ve znění pozdějších předpisů.</w:t>
      </w:r>
    </w:p>
    <w:p w:rsidR="00B019EC" w:rsidRDefault="00B019EC" w:rsidP="00B019EC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C4694" w:rsidRPr="006977FE" w:rsidRDefault="000C4694" w:rsidP="006977FE">
      <w:pPr>
        <w:widowControl w:val="0"/>
        <w:numPr>
          <w:ilvl w:val="1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Vozidla (cisterny), ve kterých budou pohonné hmoty </w:t>
      </w:r>
      <w:r w:rsidR="00C95895">
        <w:rPr>
          <w:rFonts w:ascii="Arial" w:hAnsi="Arial" w:cs="Arial"/>
          <w:sz w:val="20"/>
          <w:szCs w:val="20"/>
        </w:rPr>
        <w:t>Prodá</w:t>
      </w:r>
      <w:r w:rsidR="00B17C78" w:rsidRPr="006977FE">
        <w:rPr>
          <w:rFonts w:ascii="Arial" w:hAnsi="Arial" w:cs="Arial"/>
          <w:sz w:val="20"/>
          <w:szCs w:val="20"/>
        </w:rPr>
        <w:t xml:space="preserve">vajícím </w:t>
      </w:r>
      <w:r w:rsidRPr="006977FE">
        <w:rPr>
          <w:rFonts w:ascii="Arial" w:hAnsi="Arial" w:cs="Arial"/>
          <w:sz w:val="20"/>
          <w:szCs w:val="20"/>
        </w:rPr>
        <w:t>dodávány, musí být vybavena zařízením s tiskárnou na přepočet litrů stočených na litry při 15° C. Kupující uhradí za dodávku pohonných hmot kupní cenu, pouze však za množství přepočtené na litry stáčené při 15° C dle stáčecího lístku.</w:t>
      </w:r>
    </w:p>
    <w:p w:rsidR="00DC6C84" w:rsidRDefault="00DC6C84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C7D35" w:rsidRPr="006977FE" w:rsidRDefault="006C7D35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45648E" w:rsidRPr="006977FE" w:rsidRDefault="0045648E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III.</w:t>
      </w:r>
    </w:p>
    <w:p w:rsidR="00E35E79" w:rsidRPr="006977FE" w:rsidRDefault="0045648E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Kupní cena</w:t>
      </w:r>
    </w:p>
    <w:p w:rsidR="00DC6C84" w:rsidRPr="006977FE" w:rsidRDefault="00DC6C84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A7645" w:rsidRPr="006977FE" w:rsidRDefault="00DC6C84" w:rsidP="006977FE">
      <w:pPr>
        <w:widowControl w:val="0"/>
        <w:numPr>
          <w:ilvl w:val="1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bookmarkStart w:id="1" w:name="_Ref269288633"/>
      <w:r w:rsidRPr="006977FE">
        <w:rPr>
          <w:rFonts w:ascii="Arial" w:hAnsi="Arial" w:cs="Arial"/>
          <w:sz w:val="20"/>
          <w:szCs w:val="20"/>
        </w:rPr>
        <w:t>S</w:t>
      </w:r>
      <w:r w:rsidR="00DB3BBE" w:rsidRPr="006977FE">
        <w:rPr>
          <w:rFonts w:ascii="Arial" w:hAnsi="Arial" w:cs="Arial"/>
          <w:sz w:val="20"/>
          <w:szCs w:val="20"/>
        </w:rPr>
        <w:t>mluvní strany sjednávají kupní cenu</w:t>
      </w:r>
      <w:r w:rsidR="00105A08" w:rsidRPr="006977FE">
        <w:rPr>
          <w:rFonts w:ascii="Arial" w:hAnsi="Arial" w:cs="Arial"/>
          <w:sz w:val="20"/>
          <w:szCs w:val="20"/>
        </w:rPr>
        <w:t xml:space="preserve">, která je uvedena v příloze č. 1 této </w:t>
      </w:r>
      <w:r w:rsidR="00B019EC">
        <w:rPr>
          <w:rFonts w:ascii="Arial" w:hAnsi="Arial" w:cs="Arial"/>
          <w:sz w:val="20"/>
          <w:szCs w:val="20"/>
        </w:rPr>
        <w:t>P</w:t>
      </w:r>
      <w:r w:rsidR="00105A08" w:rsidRPr="006977FE">
        <w:rPr>
          <w:rFonts w:ascii="Arial" w:hAnsi="Arial" w:cs="Arial"/>
          <w:sz w:val="20"/>
          <w:szCs w:val="20"/>
        </w:rPr>
        <w:t xml:space="preserve">rováděcí smlouvy. </w:t>
      </w:r>
      <w:r w:rsidR="00DB3BBE" w:rsidRPr="006977FE">
        <w:rPr>
          <w:rFonts w:ascii="Arial" w:hAnsi="Arial" w:cs="Arial"/>
          <w:sz w:val="20"/>
          <w:szCs w:val="20"/>
        </w:rPr>
        <w:t xml:space="preserve"> </w:t>
      </w:r>
      <w:bookmarkEnd w:id="1"/>
    </w:p>
    <w:p w:rsidR="00FC7CCE" w:rsidRDefault="00FC7CCE" w:rsidP="00261B2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4B015D" w:rsidRPr="006977FE" w:rsidRDefault="004B015D" w:rsidP="004B015D">
      <w:pPr>
        <w:widowControl w:val="0"/>
        <w:numPr>
          <w:ilvl w:val="1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</w:t>
      </w:r>
      <w:r w:rsidRPr="006977FE">
        <w:rPr>
          <w:rFonts w:ascii="Arial" w:hAnsi="Arial" w:cs="Arial"/>
          <w:sz w:val="20"/>
          <w:szCs w:val="20"/>
        </w:rPr>
        <w:t>ena za jednotlivé dodávky bude stanovena jako násobek množství v litrech a ceny za 1 litr</w:t>
      </w:r>
      <w:r>
        <w:rPr>
          <w:rFonts w:ascii="Arial" w:hAnsi="Arial" w:cs="Arial"/>
          <w:sz w:val="20"/>
          <w:szCs w:val="20"/>
        </w:rPr>
        <w:t xml:space="preserve"> nafty</w:t>
      </w:r>
      <w:r w:rsidRPr="006977FE">
        <w:rPr>
          <w:rFonts w:ascii="Arial" w:hAnsi="Arial" w:cs="Arial"/>
          <w:sz w:val="20"/>
          <w:szCs w:val="20"/>
        </w:rPr>
        <w:t xml:space="preserve">, při zachování podmínek uvedených v článku 3.3 této smlouvy. Měření množství dodávané nafty v jednotlivé dodávce bude prováděno </w:t>
      </w:r>
      <w:r>
        <w:rPr>
          <w:rFonts w:ascii="Arial" w:hAnsi="Arial" w:cs="Arial"/>
          <w:sz w:val="20"/>
          <w:szCs w:val="20"/>
        </w:rPr>
        <w:t xml:space="preserve">ve smyslu </w:t>
      </w:r>
      <w:r w:rsidRPr="006977FE">
        <w:rPr>
          <w:rFonts w:ascii="Arial" w:hAnsi="Arial" w:cs="Arial"/>
          <w:sz w:val="20"/>
          <w:szCs w:val="20"/>
        </w:rPr>
        <w:t xml:space="preserve">článku 2.7 této smlouvy. Výsledky měření množství dodaného zboží budou zachyceny ve stáčecím lístku, jehož originál bude předán při dodávce zboží a kopie bude přílohou faktury. </w:t>
      </w:r>
    </w:p>
    <w:p w:rsidR="004B015D" w:rsidRPr="006977FE" w:rsidRDefault="004B015D" w:rsidP="00261B2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C7D35" w:rsidRDefault="00261B27" w:rsidP="006977FE">
      <w:pPr>
        <w:widowControl w:val="0"/>
        <w:numPr>
          <w:ilvl w:val="1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83FA7">
        <w:rPr>
          <w:rFonts w:ascii="Arial" w:hAnsi="Arial" w:cs="Arial"/>
          <w:noProof/>
          <w:color w:val="000000"/>
          <w:sz w:val="20"/>
        </w:rPr>
        <w:t xml:space="preserve">Sjednaná </w:t>
      </w:r>
      <w:r>
        <w:rPr>
          <w:rFonts w:ascii="Arial" w:hAnsi="Arial" w:cs="Arial"/>
          <w:noProof/>
          <w:color w:val="000000"/>
          <w:sz w:val="20"/>
        </w:rPr>
        <w:t xml:space="preserve">kupní </w:t>
      </w:r>
      <w:r w:rsidRPr="00A83FA7">
        <w:rPr>
          <w:rFonts w:ascii="Arial" w:hAnsi="Arial" w:cs="Arial"/>
          <w:noProof/>
          <w:color w:val="000000"/>
          <w:sz w:val="20"/>
        </w:rPr>
        <w:t>cena v sobě zahrnuje veškeré náklady Prodávajících včetně nákladů spojených s celními poplatky, s dopravou zboží do místa plnění a stočení dovezené nafty do zásobníků – benkalorů zadavatele, s dodáním příslušné dokumentace a náklady spojené s povinným obsahem MEŘO (metylester řepkového oleje) v naftě se započtením případných rizik, zisku a finančních vlivů (např. inflace) po celou dobu platnosti Rámcové dohody v souladu se zadávacími podmínkami</w:t>
      </w:r>
      <w:r w:rsidR="00FC7CCE" w:rsidRPr="006977FE">
        <w:rPr>
          <w:rFonts w:ascii="Arial" w:hAnsi="Arial" w:cs="Arial"/>
          <w:sz w:val="20"/>
          <w:szCs w:val="20"/>
        </w:rPr>
        <w:t>.</w:t>
      </w:r>
    </w:p>
    <w:p w:rsidR="006C7D35" w:rsidRDefault="006C7D35" w:rsidP="006C7D35">
      <w:pPr>
        <w:pStyle w:val="Odstavecseseznamem"/>
        <w:rPr>
          <w:rFonts w:ascii="Arial" w:hAnsi="Arial" w:cs="Arial"/>
          <w:sz w:val="20"/>
          <w:szCs w:val="20"/>
        </w:rPr>
      </w:pPr>
    </w:p>
    <w:p w:rsidR="0045648E" w:rsidRPr="006977FE" w:rsidRDefault="0045648E" w:rsidP="006977FE">
      <w:pPr>
        <w:widowControl w:val="0"/>
        <w:numPr>
          <w:ilvl w:val="1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Ke kupní ceně bude připočtena </w:t>
      </w:r>
      <w:r w:rsidR="00562272" w:rsidRPr="006977FE">
        <w:rPr>
          <w:rFonts w:ascii="Arial" w:hAnsi="Arial" w:cs="Arial"/>
          <w:sz w:val="20"/>
          <w:szCs w:val="20"/>
        </w:rPr>
        <w:t xml:space="preserve">příslušná </w:t>
      </w:r>
      <w:r w:rsidRPr="006977FE">
        <w:rPr>
          <w:rFonts w:ascii="Arial" w:hAnsi="Arial" w:cs="Arial"/>
          <w:sz w:val="20"/>
          <w:szCs w:val="20"/>
        </w:rPr>
        <w:t>daň z přidané hodnoty. Prodávající odpovídá za to, že da</w:t>
      </w:r>
      <w:r w:rsidR="006C7D35">
        <w:rPr>
          <w:rFonts w:ascii="Arial" w:hAnsi="Arial" w:cs="Arial"/>
          <w:sz w:val="20"/>
          <w:szCs w:val="20"/>
        </w:rPr>
        <w:t>ň</w:t>
      </w:r>
      <w:r w:rsidRPr="006977FE">
        <w:rPr>
          <w:rFonts w:ascii="Arial" w:hAnsi="Arial" w:cs="Arial"/>
          <w:sz w:val="20"/>
          <w:szCs w:val="20"/>
        </w:rPr>
        <w:t xml:space="preserve"> z přidané hodnoty </w:t>
      </w:r>
      <w:r w:rsidR="006C7D35">
        <w:rPr>
          <w:rFonts w:ascii="Arial" w:hAnsi="Arial" w:cs="Arial"/>
          <w:sz w:val="20"/>
          <w:szCs w:val="20"/>
        </w:rPr>
        <w:t>bude</w:t>
      </w:r>
      <w:r w:rsidRPr="006977FE">
        <w:rPr>
          <w:rFonts w:ascii="Arial" w:hAnsi="Arial" w:cs="Arial"/>
          <w:sz w:val="20"/>
          <w:szCs w:val="20"/>
        </w:rPr>
        <w:t xml:space="preserve"> stanovena v souladu s platnými právními předpisy.</w:t>
      </w:r>
    </w:p>
    <w:p w:rsidR="0045648E" w:rsidRPr="006977FE" w:rsidRDefault="0045648E" w:rsidP="006977FE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7645" w:rsidRPr="006977FE" w:rsidRDefault="00AA7645" w:rsidP="006977FE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648E" w:rsidRPr="006977FE" w:rsidRDefault="0045648E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IV.</w:t>
      </w:r>
    </w:p>
    <w:p w:rsidR="0045648E" w:rsidRPr="006977FE" w:rsidRDefault="0045648E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Platební podmínky</w:t>
      </w:r>
    </w:p>
    <w:p w:rsidR="008415EE" w:rsidRPr="006977FE" w:rsidRDefault="008415EE" w:rsidP="006977FE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648E" w:rsidRDefault="0045648E" w:rsidP="006977FE">
      <w:pPr>
        <w:widowControl w:val="0"/>
        <w:numPr>
          <w:ilvl w:val="1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Zálohové platby se nesjednávají.</w:t>
      </w:r>
    </w:p>
    <w:p w:rsidR="004B015D" w:rsidRPr="004B015D" w:rsidRDefault="004B015D" w:rsidP="004B015D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F0F9B" w:rsidRDefault="0045648E" w:rsidP="006977FE">
      <w:pPr>
        <w:widowControl w:val="0"/>
        <w:numPr>
          <w:ilvl w:val="1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Úhra</w:t>
      </w:r>
      <w:r w:rsidR="004B015D">
        <w:rPr>
          <w:rFonts w:ascii="Arial" w:hAnsi="Arial" w:cs="Arial"/>
          <w:sz w:val="20"/>
          <w:szCs w:val="20"/>
        </w:rPr>
        <w:t>da kupní ceny bude realizována K</w:t>
      </w:r>
      <w:r w:rsidR="008415EE" w:rsidRPr="006977FE">
        <w:rPr>
          <w:rFonts w:ascii="Arial" w:hAnsi="Arial" w:cs="Arial"/>
          <w:sz w:val="20"/>
          <w:szCs w:val="20"/>
        </w:rPr>
        <w:t>upujícím na základě faktur, jejich</w:t>
      </w:r>
      <w:r w:rsidRPr="006977FE">
        <w:rPr>
          <w:rFonts w:ascii="Arial" w:hAnsi="Arial" w:cs="Arial"/>
          <w:sz w:val="20"/>
          <w:szCs w:val="20"/>
        </w:rPr>
        <w:t xml:space="preserve">ž přílohou bude </w:t>
      </w:r>
      <w:r w:rsidR="00E36863" w:rsidRPr="006977FE">
        <w:rPr>
          <w:rFonts w:ascii="Arial" w:hAnsi="Arial" w:cs="Arial"/>
          <w:sz w:val="20"/>
          <w:szCs w:val="20"/>
        </w:rPr>
        <w:t xml:space="preserve">dodací list a </w:t>
      </w:r>
      <w:r w:rsidR="000C4694" w:rsidRPr="006977FE">
        <w:rPr>
          <w:rFonts w:ascii="Arial" w:hAnsi="Arial" w:cs="Arial"/>
          <w:sz w:val="20"/>
          <w:szCs w:val="20"/>
        </w:rPr>
        <w:t>stáčecí</w:t>
      </w:r>
      <w:r w:rsidRPr="006977FE">
        <w:rPr>
          <w:rFonts w:ascii="Arial" w:hAnsi="Arial" w:cs="Arial"/>
          <w:sz w:val="20"/>
          <w:szCs w:val="20"/>
        </w:rPr>
        <w:t xml:space="preserve"> </w:t>
      </w:r>
      <w:r w:rsidR="000851CA" w:rsidRPr="006977FE">
        <w:rPr>
          <w:rFonts w:ascii="Arial" w:hAnsi="Arial" w:cs="Arial"/>
          <w:sz w:val="20"/>
          <w:szCs w:val="20"/>
        </w:rPr>
        <w:t xml:space="preserve">lístek dle </w:t>
      </w:r>
      <w:r w:rsidR="00CF0F9B" w:rsidRPr="006977FE">
        <w:rPr>
          <w:rFonts w:ascii="Arial" w:hAnsi="Arial" w:cs="Arial"/>
          <w:sz w:val="20"/>
          <w:szCs w:val="20"/>
        </w:rPr>
        <w:t xml:space="preserve">této </w:t>
      </w:r>
      <w:r w:rsidR="004B015D">
        <w:rPr>
          <w:rFonts w:ascii="Arial" w:hAnsi="Arial" w:cs="Arial"/>
          <w:sz w:val="20"/>
          <w:szCs w:val="20"/>
        </w:rPr>
        <w:t xml:space="preserve">Prováděcí </w:t>
      </w:r>
      <w:r w:rsidR="00CF0F9B" w:rsidRPr="006977FE">
        <w:rPr>
          <w:rFonts w:ascii="Arial" w:hAnsi="Arial" w:cs="Arial"/>
          <w:sz w:val="20"/>
          <w:szCs w:val="20"/>
        </w:rPr>
        <w:t>smlouvy.</w:t>
      </w:r>
      <w:r w:rsidR="006B204F" w:rsidRPr="006977FE">
        <w:rPr>
          <w:rFonts w:ascii="Arial" w:hAnsi="Arial" w:cs="Arial"/>
          <w:sz w:val="20"/>
          <w:szCs w:val="20"/>
        </w:rPr>
        <w:t xml:space="preserve"> Prodávající vystaví fakturu do 5 pracovních dnů po dodání zboží a potvrzení převzetí zboží </w:t>
      </w:r>
      <w:r w:rsidR="004B015D">
        <w:rPr>
          <w:rFonts w:ascii="Arial" w:hAnsi="Arial" w:cs="Arial"/>
          <w:sz w:val="20"/>
          <w:szCs w:val="20"/>
        </w:rPr>
        <w:t>K</w:t>
      </w:r>
      <w:r w:rsidR="006B204F" w:rsidRPr="006977FE">
        <w:rPr>
          <w:rFonts w:ascii="Arial" w:hAnsi="Arial" w:cs="Arial"/>
          <w:sz w:val="20"/>
          <w:szCs w:val="20"/>
        </w:rPr>
        <w:t>upujícím podpisem stáčecího lístku.</w:t>
      </w:r>
      <w:r w:rsidR="00B46AC6" w:rsidRPr="006977FE">
        <w:rPr>
          <w:rFonts w:ascii="Arial" w:hAnsi="Arial" w:cs="Arial"/>
          <w:sz w:val="20"/>
          <w:szCs w:val="20"/>
        </w:rPr>
        <w:t xml:space="preserve"> Součástí každé faktury bude rovněž příloha (analogická s Přílohou č. </w:t>
      </w:r>
      <w:r w:rsidR="00694EC7" w:rsidRPr="006977FE">
        <w:rPr>
          <w:rFonts w:ascii="Arial" w:hAnsi="Arial" w:cs="Arial"/>
          <w:sz w:val="20"/>
          <w:szCs w:val="20"/>
        </w:rPr>
        <w:t>1</w:t>
      </w:r>
      <w:r w:rsidR="00B46AC6" w:rsidRPr="006977FE">
        <w:rPr>
          <w:rFonts w:ascii="Arial" w:hAnsi="Arial" w:cs="Arial"/>
          <w:sz w:val="20"/>
          <w:szCs w:val="20"/>
        </w:rPr>
        <w:t xml:space="preserve"> této </w:t>
      </w:r>
      <w:r w:rsidR="004B015D">
        <w:rPr>
          <w:rFonts w:ascii="Arial" w:hAnsi="Arial" w:cs="Arial"/>
          <w:sz w:val="20"/>
          <w:szCs w:val="20"/>
        </w:rPr>
        <w:t>Prováděcí</w:t>
      </w:r>
      <w:r w:rsidR="00B46AC6" w:rsidRPr="006977FE">
        <w:rPr>
          <w:rFonts w:ascii="Arial" w:hAnsi="Arial" w:cs="Arial"/>
          <w:sz w:val="20"/>
          <w:szCs w:val="20"/>
        </w:rPr>
        <w:t xml:space="preserve"> smlouvy) s rozepsanými hodnotami položek vzorce pro výpočet </w:t>
      </w:r>
      <w:r w:rsidR="004B015D">
        <w:rPr>
          <w:rFonts w:ascii="Arial" w:hAnsi="Arial" w:cs="Arial"/>
          <w:sz w:val="20"/>
          <w:szCs w:val="20"/>
        </w:rPr>
        <w:t xml:space="preserve">kupní </w:t>
      </w:r>
      <w:r w:rsidR="00B46AC6" w:rsidRPr="006977FE">
        <w:rPr>
          <w:rFonts w:ascii="Arial" w:hAnsi="Arial" w:cs="Arial"/>
          <w:sz w:val="20"/>
          <w:szCs w:val="20"/>
        </w:rPr>
        <w:t xml:space="preserve">ceny, včetně uvedení aktuálních hodnot položek PT a KT platných v období dodání a uvedení platnosti tohoto období, které </w:t>
      </w:r>
      <w:r w:rsidR="004B015D">
        <w:rPr>
          <w:rFonts w:ascii="Arial" w:hAnsi="Arial" w:cs="Arial"/>
          <w:sz w:val="20"/>
          <w:szCs w:val="20"/>
        </w:rPr>
        <w:t>Prodávající</w:t>
      </w:r>
      <w:r w:rsidR="00B46AC6" w:rsidRPr="006977FE">
        <w:rPr>
          <w:rFonts w:ascii="Arial" w:hAnsi="Arial" w:cs="Arial"/>
          <w:sz w:val="20"/>
          <w:szCs w:val="20"/>
        </w:rPr>
        <w:t xml:space="preserve"> použil pro výpočet ceny při fakturaci.</w:t>
      </w:r>
    </w:p>
    <w:p w:rsidR="004B015D" w:rsidRPr="00C95895" w:rsidRDefault="004B015D" w:rsidP="00C9589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F0F9B" w:rsidRDefault="00CF0F9B" w:rsidP="006977FE">
      <w:pPr>
        <w:widowControl w:val="0"/>
        <w:numPr>
          <w:ilvl w:val="1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Kupní cena je splatná v korunách českých. </w:t>
      </w:r>
    </w:p>
    <w:p w:rsidR="003D7184" w:rsidRPr="00C95895" w:rsidRDefault="003D7184" w:rsidP="00C9589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648E" w:rsidRDefault="0045648E" w:rsidP="006977FE">
      <w:pPr>
        <w:widowControl w:val="0"/>
        <w:numPr>
          <w:ilvl w:val="1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Splatnost faktur je stanovena dohodou smluvních stran na 30 dnů od doručení </w:t>
      </w:r>
      <w:r w:rsidR="00D04E43" w:rsidRPr="006977FE">
        <w:rPr>
          <w:rFonts w:ascii="Arial" w:hAnsi="Arial" w:cs="Arial"/>
          <w:sz w:val="20"/>
          <w:szCs w:val="20"/>
        </w:rPr>
        <w:t xml:space="preserve">daňového dokladu </w:t>
      </w:r>
      <w:r w:rsidR="00C95895">
        <w:rPr>
          <w:rFonts w:ascii="Arial" w:hAnsi="Arial" w:cs="Arial"/>
          <w:sz w:val="20"/>
          <w:szCs w:val="20"/>
        </w:rPr>
        <w:t>Kupuj</w:t>
      </w:r>
      <w:r w:rsidR="00D04E43" w:rsidRPr="006977FE">
        <w:rPr>
          <w:rFonts w:ascii="Arial" w:hAnsi="Arial" w:cs="Arial"/>
          <w:sz w:val="20"/>
          <w:szCs w:val="20"/>
        </w:rPr>
        <w:t>ícímu</w:t>
      </w:r>
      <w:r w:rsidRPr="006977FE">
        <w:rPr>
          <w:rFonts w:ascii="Arial" w:hAnsi="Arial" w:cs="Arial"/>
          <w:sz w:val="20"/>
          <w:szCs w:val="20"/>
        </w:rPr>
        <w:t xml:space="preserve">. </w:t>
      </w:r>
    </w:p>
    <w:p w:rsidR="003D7184" w:rsidRPr="00C95895" w:rsidRDefault="003D7184" w:rsidP="00C9589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15EE" w:rsidRDefault="008415EE" w:rsidP="006977FE">
      <w:pPr>
        <w:widowControl w:val="0"/>
        <w:numPr>
          <w:ilvl w:val="1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lastRenderedPageBreak/>
        <w:t xml:space="preserve">Kupní cena je považována za uhrazenou řádně a včas, pokud ke dni splatnosti kupní ceny či její splátky budou peněžní prostředky odpovídající kupní ceně či její splátce odepsány z účtu </w:t>
      </w:r>
      <w:r w:rsidR="003D7184">
        <w:rPr>
          <w:rFonts w:ascii="Arial" w:hAnsi="Arial" w:cs="Arial"/>
          <w:sz w:val="20"/>
          <w:szCs w:val="20"/>
        </w:rPr>
        <w:t>K</w:t>
      </w:r>
      <w:r w:rsidRPr="006977FE">
        <w:rPr>
          <w:rFonts w:ascii="Arial" w:hAnsi="Arial" w:cs="Arial"/>
          <w:sz w:val="20"/>
          <w:szCs w:val="20"/>
        </w:rPr>
        <w:t>upujícího ve prospěch ú</w:t>
      </w:r>
      <w:r w:rsidR="003D7184">
        <w:rPr>
          <w:rFonts w:ascii="Arial" w:hAnsi="Arial" w:cs="Arial"/>
          <w:sz w:val="20"/>
          <w:szCs w:val="20"/>
        </w:rPr>
        <w:t>čtu P</w:t>
      </w:r>
      <w:r w:rsidRPr="006977FE">
        <w:rPr>
          <w:rFonts w:ascii="Arial" w:hAnsi="Arial" w:cs="Arial"/>
          <w:sz w:val="20"/>
          <w:szCs w:val="20"/>
        </w:rPr>
        <w:t>rodávajícího.</w:t>
      </w:r>
    </w:p>
    <w:p w:rsidR="003D7184" w:rsidRPr="00C95895" w:rsidRDefault="003D7184" w:rsidP="00C9589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648E" w:rsidRDefault="008415EE" w:rsidP="006977FE">
      <w:pPr>
        <w:widowControl w:val="0"/>
        <w:numPr>
          <w:ilvl w:val="1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Daňový doklad dle tohoto článku smlouvy bude obsahovat pojmové náležitosti daňového dokladu stanovené zákonem č. 235/2004 Sb.</w:t>
      </w:r>
      <w:r w:rsidR="009D0FD8" w:rsidRPr="006977FE">
        <w:rPr>
          <w:rFonts w:ascii="Arial" w:hAnsi="Arial" w:cs="Arial"/>
          <w:sz w:val="20"/>
          <w:szCs w:val="20"/>
        </w:rPr>
        <w:t>,</w:t>
      </w:r>
      <w:r w:rsidRPr="006977FE">
        <w:rPr>
          <w:rFonts w:ascii="Arial" w:hAnsi="Arial" w:cs="Arial"/>
          <w:sz w:val="20"/>
          <w:szCs w:val="20"/>
        </w:rPr>
        <w:t xml:space="preserve"> o dani z přidané hodnoty, ve znění pozdějších předpisů</w:t>
      </w:r>
      <w:r w:rsidR="009D0FD8" w:rsidRPr="006977FE">
        <w:rPr>
          <w:rFonts w:ascii="Arial" w:hAnsi="Arial" w:cs="Arial"/>
          <w:sz w:val="20"/>
          <w:szCs w:val="20"/>
        </w:rPr>
        <w:t xml:space="preserve"> (dále jen „</w:t>
      </w:r>
      <w:r w:rsidR="009D0FD8" w:rsidRPr="006977FE">
        <w:rPr>
          <w:rFonts w:ascii="Arial" w:hAnsi="Arial" w:cs="Arial"/>
          <w:b/>
          <w:sz w:val="20"/>
          <w:szCs w:val="20"/>
        </w:rPr>
        <w:t>zákon o DPH</w:t>
      </w:r>
      <w:r w:rsidR="009D0FD8" w:rsidRPr="006977FE">
        <w:rPr>
          <w:rFonts w:ascii="Arial" w:hAnsi="Arial" w:cs="Arial"/>
          <w:sz w:val="20"/>
          <w:szCs w:val="20"/>
        </w:rPr>
        <w:t>“)</w:t>
      </w:r>
      <w:r w:rsidRPr="006977FE">
        <w:rPr>
          <w:rFonts w:ascii="Arial" w:hAnsi="Arial" w:cs="Arial"/>
          <w:sz w:val="20"/>
          <w:szCs w:val="20"/>
        </w:rPr>
        <w:t xml:space="preserve"> a </w:t>
      </w:r>
      <w:r w:rsidR="003D7184" w:rsidRPr="006977FE">
        <w:rPr>
          <w:rFonts w:ascii="Arial" w:hAnsi="Arial" w:cs="Arial"/>
          <w:sz w:val="20"/>
          <w:szCs w:val="20"/>
        </w:rPr>
        <w:t xml:space="preserve">pojmové náležitosti </w:t>
      </w:r>
      <w:r w:rsidR="003D7184">
        <w:rPr>
          <w:rFonts w:ascii="Arial" w:hAnsi="Arial" w:cs="Arial"/>
          <w:sz w:val="20"/>
          <w:szCs w:val="20"/>
        </w:rPr>
        <w:t>účetního</w:t>
      </w:r>
      <w:r w:rsidR="003D7184" w:rsidRPr="006977FE">
        <w:rPr>
          <w:rFonts w:ascii="Arial" w:hAnsi="Arial" w:cs="Arial"/>
          <w:sz w:val="20"/>
          <w:szCs w:val="20"/>
        </w:rPr>
        <w:t xml:space="preserve"> dokladu stanovené </w:t>
      </w:r>
      <w:r w:rsidRPr="006977FE">
        <w:rPr>
          <w:rFonts w:ascii="Arial" w:hAnsi="Arial" w:cs="Arial"/>
          <w:sz w:val="20"/>
          <w:szCs w:val="20"/>
        </w:rPr>
        <w:t>zákonem č. 563/1991 Sb.</w:t>
      </w:r>
      <w:r w:rsidR="009D0FD8" w:rsidRPr="006977FE">
        <w:rPr>
          <w:rFonts w:ascii="Arial" w:hAnsi="Arial" w:cs="Arial"/>
          <w:sz w:val="20"/>
          <w:szCs w:val="20"/>
        </w:rPr>
        <w:t>,</w:t>
      </w:r>
      <w:r w:rsidRPr="006977FE">
        <w:rPr>
          <w:rFonts w:ascii="Arial" w:hAnsi="Arial" w:cs="Arial"/>
          <w:sz w:val="20"/>
          <w:szCs w:val="20"/>
        </w:rPr>
        <w:t xml:space="preserve"> o účetnictví, ve znění pozdějších předpisů a současně bude vystaven ve smyslu tohoto článku </w:t>
      </w:r>
      <w:r w:rsidR="003D7184">
        <w:rPr>
          <w:rFonts w:ascii="Arial" w:hAnsi="Arial" w:cs="Arial"/>
          <w:sz w:val="20"/>
          <w:szCs w:val="20"/>
        </w:rPr>
        <w:t xml:space="preserve">Prováděcí </w:t>
      </w:r>
      <w:r w:rsidRPr="006977FE">
        <w:rPr>
          <w:rFonts w:ascii="Arial" w:hAnsi="Arial" w:cs="Arial"/>
          <w:sz w:val="20"/>
          <w:szCs w:val="20"/>
        </w:rPr>
        <w:t>smlouvy. V případě, že daňový doklad nebude obsahovat spr</w:t>
      </w:r>
      <w:r w:rsidR="003D7184">
        <w:rPr>
          <w:rFonts w:ascii="Arial" w:hAnsi="Arial" w:cs="Arial"/>
          <w:sz w:val="20"/>
          <w:szCs w:val="20"/>
        </w:rPr>
        <w:t>ávné údaje či bude neúplný, je K</w:t>
      </w:r>
      <w:r w:rsidRPr="006977FE">
        <w:rPr>
          <w:rFonts w:ascii="Arial" w:hAnsi="Arial" w:cs="Arial"/>
          <w:sz w:val="20"/>
          <w:szCs w:val="20"/>
        </w:rPr>
        <w:t xml:space="preserve">upující oprávněn daňový doklad vrátit ve lhůtě jeho splatnosti </w:t>
      </w:r>
      <w:r w:rsidR="003D7184">
        <w:rPr>
          <w:rFonts w:ascii="Arial" w:hAnsi="Arial" w:cs="Arial"/>
          <w:sz w:val="20"/>
          <w:szCs w:val="20"/>
        </w:rPr>
        <w:t>P</w:t>
      </w:r>
      <w:r w:rsidRPr="006977FE">
        <w:rPr>
          <w:rFonts w:ascii="Arial" w:hAnsi="Arial" w:cs="Arial"/>
          <w:sz w:val="20"/>
          <w:szCs w:val="20"/>
        </w:rPr>
        <w:t xml:space="preserve">rodávajícímu. Prodávající je povinen takový daňový doklad opravit, aby splňoval podmínky stanovené v tomto článku </w:t>
      </w:r>
      <w:r w:rsidR="003D7184">
        <w:rPr>
          <w:rFonts w:ascii="Arial" w:hAnsi="Arial" w:cs="Arial"/>
          <w:sz w:val="20"/>
          <w:szCs w:val="20"/>
        </w:rPr>
        <w:t xml:space="preserve">Prováděcí </w:t>
      </w:r>
      <w:r w:rsidRPr="006977FE">
        <w:rPr>
          <w:rFonts w:ascii="Arial" w:hAnsi="Arial" w:cs="Arial"/>
          <w:sz w:val="20"/>
          <w:szCs w:val="20"/>
        </w:rPr>
        <w:t>smlouvy</w:t>
      </w:r>
      <w:r w:rsidR="0045648E" w:rsidRPr="006977FE">
        <w:rPr>
          <w:rFonts w:ascii="Arial" w:hAnsi="Arial" w:cs="Arial"/>
          <w:sz w:val="20"/>
          <w:szCs w:val="20"/>
        </w:rPr>
        <w:t xml:space="preserve">. </w:t>
      </w:r>
    </w:p>
    <w:p w:rsidR="003D7184" w:rsidRPr="00C95895" w:rsidRDefault="003D7184" w:rsidP="00C9589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648E" w:rsidRPr="006977FE" w:rsidRDefault="0045648E" w:rsidP="006977FE">
      <w:pPr>
        <w:widowControl w:val="0"/>
        <w:numPr>
          <w:ilvl w:val="1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Pro úč</w:t>
      </w:r>
      <w:r w:rsidR="008415EE" w:rsidRPr="006977FE">
        <w:rPr>
          <w:rFonts w:ascii="Arial" w:hAnsi="Arial" w:cs="Arial"/>
          <w:sz w:val="20"/>
          <w:szCs w:val="20"/>
        </w:rPr>
        <w:t xml:space="preserve">ely fakturace se strany dohodly </w:t>
      </w:r>
      <w:r w:rsidRPr="006977FE">
        <w:rPr>
          <w:rFonts w:ascii="Arial" w:hAnsi="Arial" w:cs="Arial"/>
          <w:color w:val="000000"/>
          <w:sz w:val="20"/>
          <w:szCs w:val="20"/>
        </w:rPr>
        <w:t>na fakturační adrese:</w:t>
      </w:r>
    </w:p>
    <w:p w:rsidR="003D3BCE" w:rsidRPr="006977FE" w:rsidRDefault="008F5E22" w:rsidP="003D7184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Údržba silnic Karlovarského kraje, a.s.</w:t>
      </w:r>
    </w:p>
    <w:p w:rsidR="00073C93" w:rsidRPr="006977FE" w:rsidRDefault="008415EE" w:rsidP="003D7184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N</w:t>
      </w:r>
      <w:r w:rsidR="00073C93" w:rsidRPr="006977FE">
        <w:rPr>
          <w:rFonts w:ascii="Arial" w:hAnsi="Arial" w:cs="Arial"/>
          <w:sz w:val="20"/>
          <w:szCs w:val="20"/>
        </w:rPr>
        <w:t>a Vlečce 177</w:t>
      </w:r>
    </w:p>
    <w:p w:rsidR="008F5E22" w:rsidRDefault="008F5E22" w:rsidP="003D7184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360 01 Otovice</w:t>
      </w:r>
    </w:p>
    <w:p w:rsidR="003D7184" w:rsidRPr="00C95895" w:rsidRDefault="003D7184" w:rsidP="00C9589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D0FD8" w:rsidRDefault="008415EE" w:rsidP="006977FE">
      <w:pPr>
        <w:widowControl w:val="0"/>
        <w:numPr>
          <w:ilvl w:val="1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Smluvní strany se dohodly, že je </w:t>
      </w:r>
      <w:r w:rsidR="00C95895">
        <w:rPr>
          <w:rFonts w:ascii="Arial" w:hAnsi="Arial" w:cs="Arial"/>
          <w:sz w:val="20"/>
          <w:szCs w:val="20"/>
        </w:rPr>
        <w:t>Prodá</w:t>
      </w:r>
      <w:r w:rsidRPr="006977FE">
        <w:rPr>
          <w:rFonts w:ascii="Arial" w:hAnsi="Arial" w:cs="Arial"/>
          <w:sz w:val="20"/>
          <w:szCs w:val="20"/>
        </w:rPr>
        <w:t xml:space="preserve">vající, coby poskytovatel zdanitelného plnění, povinen bez zbytečného prodlení písemně informovat </w:t>
      </w:r>
      <w:r w:rsidR="00C95895">
        <w:rPr>
          <w:rFonts w:ascii="Arial" w:hAnsi="Arial" w:cs="Arial"/>
          <w:sz w:val="20"/>
          <w:szCs w:val="20"/>
        </w:rPr>
        <w:t>Kupuj</w:t>
      </w:r>
      <w:r w:rsidRPr="006977FE">
        <w:rPr>
          <w:rFonts w:ascii="Arial" w:hAnsi="Arial" w:cs="Arial"/>
          <w:sz w:val="20"/>
          <w:szCs w:val="20"/>
        </w:rPr>
        <w:t>ícího o tom, že se stal nespolehlivým plátcem ve smyslu ustanovení § 106a zákon</w:t>
      </w:r>
      <w:r w:rsidR="009D0FD8" w:rsidRPr="006977FE">
        <w:rPr>
          <w:rFonts w:ascii="Arial" w:hAnsi="Arial" w:cs="Arial"/>
          <w:sz w:val="20"/>
          <w:szCs w:val="20"/>
        </w:rPr>
        <w:t>a o DPH</w:t>
      </w:r>
      <w:r w:rsidRPr="006977FE">
        <w:rPr>
          <w:rFonts w:ascii="Arial" w:hAnsi="Arial" w:cs="Arial"/>
          <w:sz w:val="20"/>
          <w:szCs w:val="20"/>
        </w:rPr>
        <w:t xml:space="preserve">. Smluvní strany si dále společně ujednaly, že pokud </w:t>
      </w:r>
      <w:r w:rsidR="00C95895">
        <w:rPr>
          <w:rFonts w:ascii="Arial" w:hAnsi="Arial" w:cs="Arial"/>
          <w:sz w:val="20"/>
          <w:szCs w:val="20"/>
        </w:rPr>
        <w:t>Kupuj</w:t>
      </w:r>
      <w:r w:rsidR="009D0FD8" w:rsidRPr="006977FE">
        <w:rPr>
          <w:rFonts w:ascii="Arial" w:hAnsi="Arial" w:cs="Arial"/>
          <w:sz w:val="20"/>
          <w:szCs w:val="20"/>
        </w:rPr>
        <w:t>ící</w:t>
      </w:r>
      <w:r w:rsidRPr="006977FE">
        <w:rPr>
          <w:rFonts w:ascii="Arial" w:hAnsi="Arial" w:cs="Arial"/>
          <w:sz w:val="20"/>
          <w:szCs w:val="20"/>
        </w:rPr>
        <w:t xml:space="preserve"> v průběhu platnosti tohoto smluvního vztahu na základě informace od </w:t>
      </w:r>
      <w:r w:rsidR="00C95895">
        <w:rPr>
          <w:rFonts w:ascii="Arial" w:hAnsi="Arial" w:cs="Arial"/>
          <w:sz w:val="20"/>
          <w:szCs w:val="20"/>
        </w:rPr>
        <w:t>Prodá</w:t>
      </w:r>
      <w:r w:rsidR="009D0FD8" w:rsidRPr="006977FE">
        <w:rPr>
          <w:rFonts w:ascii="Arial" w:hAnsi="Arial" w:cs="Arial"/>
          <w:sz w:val="20"/>
          <w:szCs w:val="20"/>
        </w:rPr>
        <w:t>vajícího</w:t>
      </w:r>
      <w:r w:rsidRPr="006977FE">
        <w:rPr>
          <w:rFonts w:ascii="Arial" w:hAnsi="Arial" w:cs="Arial"/>
          <w:sz w:val="20"/>
          <w:szCs w:val="20"/>
        </w:rPr>
        <w:t xml:space="preserve"> či na základě vlastního šetření zjistí, že se </w:t>
      </w:r>
      <w:r w:rsidR="00C95895">
        <w:rPr>
          <w:rFonts w:ascii="Arial" w:hAnsi="Arial" w:cs="Arial"/>
          <w:sz w:val="20"/>
          <w:szCs w:val="20"/>
        </w:rPr>
        <w:t>Prodá</w:t>
      </w:r>
      <w:r w:rsidRPr="006977FE">
        <w:rPr>
          <w:rFonts w:ascii="Arial" w:hAnsi="Arial" w:cs="Arial"/>
          <w:sz w:val="20"/>
          <w:szCs w:val="20"/>
        </w:rPr>
        <w:t xml:space="preserve">vající stal nespolehlivým plátcem ve smyslu § 106a zákona o DPH, souhlasí obě smluvní strany s tím, že </w:t>
      </w:r>
      <w:r w:rsidR="00C95895">
        <w:rPr>
          <w:rFonts w:ascii="Arial" w:hAnsi="Arial" w:cs="Arial"/>
          <w:sz w:val="20"/>
          <w:szCs w:val="20"/>
        </w:rPr>
        <w:t>Kupuj</w:t>
      </w:r>
      <w:r w:rsidRPr="006977FE">
        <w:rPr>
          <w:rFonts w:ascii="Arial" w:hAnsi="Arial" w:cs="Arial"/>
          <w:sz w:val="20"/>
          <w:szCs w:val="20"/>
        </w:rPr>
        <w:t xml:space="preserve">ící uhradí za </w:t>
      </w:r>
      <w:r w:rsidR="00C95895">
        <w:rPr>
          <w:rFonts w:ascii="Arial" w:hAnsi="Arial" w:cs="Arial"/>
          <w:sz w:val="20"/>
          <w:szCs w:val="20"/>
        </w:rPr>
        <w:t>Prodá</w:t>
      </w:r>
      <w:r w:rsidRPr="006977FE">
        <w:rPr>
          <w:rFonts w:ascii="Arial" w:hAnsi="Arial" w:cs="Arial"/>
          <w:sz w:val="20"/>
          <w:szCs w:val="20"/>
        </w:rPr>
        <w:t xml:space="preserve">vajícího daň z přidané hodnoty z takového zdanitelného plnění, dobrovolně správci daně dle § 109a </w:t>
      </w:r>
      <w:r w:rsidR="009D0FD8" w:rsidRPr="006977FE">
        <w:rPr>
          <w:rFonts w:ascii="Arial" w:hAnsi="Arial" w:cs="Arial"/>
          <w:sz w:val="20"/>
          <w:szCs w:val="20"/>
        </w:rPr>
        <w:t>zákona o DPH</w:t>
      </w:r>
      <w:r w:rsidRPr="006977FE">
        <w:rPr>
          <w:rFonts w:ascii="Arial" w:hAnsi="Arial" w:cs="Arial"/>
          <w:sz w:val="20"/>
          <w:szCs w:val="20"/>
        </w:rPr>
        <w:t xml:space="preserve">. Zaplacení částky ve výši daně </w:t>
      </w:r>
      <w:r w:rsidR="00C95895">
        <w:rPr>
          <w:rFonts w:ascii="Arial" w:hAnsi="Arial" w:cs="Arial"/>
          <w:sz w:val="20"/>
          <w:szCs w:val="20"/>
        </w:rPr>
        <w:t>Kupuj</w:t>
      </w:r>
      <w:r w:rsidRPr="006977FE">
        <w:rPr>
          <w:rFonts w:ascii="Arial" w:hAnsi="Arial" w:cs="Arial"/>
          <w:sz w:val="20"/>
          <w:szCs w:val="20"/>
        </w:rPr>
        <w:t xml:space="preserve">ícím správci daně pak bude smluvními stranami považováno za splnění závazku uhradit sjednanou cenu, resp. její část. Smluvní strany si v této souvislosti poskytnout veškerou nezbytnou součinnost při vzájemném poskytování informací požadovaných zákonem o DPH. Prodávající současně souhlasí s tím, že je povinen </w:t>
      </w:r>
      <w:r w:rsidR="00C95895">
        <w:rPr>
          <w:rFonts w:ascii="Arial" w:hAnsi="Arial" w:cs="Arial"/>
          <w:sz w:val="20"/>
          <w:szCs w:val="20"/>
        </w:rPr>
        <w:t>Kupuj</w:t>
      </w:r>
      <w:r w:rsidRPr="006977FE">
        <w:rPr>
          <w:rFonts w:ascii="Arial" w:hAnsi="Arial" w:cs="Arial"/>
          <w:sz w:val="20"/>
          <w:szCs w:val="20"/>
        </w:rPr>
        <w:t>ícímu nahradit veškerou škodu vzniklou v důsledku aplikace institutu</w:t>
      </w:r>
      <w:r w:rsidR="009D0FD8" w:rsidRPr="006977FE">
        <w:rPr>
          <w:rFonts w:ascii="Arial" w:hAnsi="Arial" w:cs="Arial"/>
          <w:sz w:val="20"/>
          <w:szCs w:val="20"/>
        </w:rPr>
        <w:t xml:space="preserve"> ručení ze strany správce daně.</w:t>
      </w:r>
    </w:p>
    <w:p w:rsidR="00C95895" w:rsidRPr="00C95895" w:rsidRDefault="00C95895" w:rsidP="00C9589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15EE" w:rsidRDefault="008415EE" w:rsidP="006977FE">
      <w:pPr>
        <w:widowControl w:val="0"/>
        <w:numPr>
          <w:ilvl w:val="1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Smluvní strany se dohodly, že </w:t>
      </w:r>
      <w:r w:rsidR="00C95895">
        <w:rPr>
          <w:rFonts w:ascii="Arial" w:hAnsi="Arial" w:cs="Arial"/>
          <w:sz w:val="20"/>
          <w:szCs w:val="20"/>
        </w:rPr>
        <w:t>K</w:t>
      </w:r>
      <w:r w:rsidRPr="006977FE">
        <w:rPr>
          <w:rFonts w:ascii="Arial" w:hAnsi="Arial" w:cs="Arial"/>
          <w:sz w:val="20"/>
          <w:szCs w:val="20"/>
        </w:rPr>
        <w:t xml:space="preserve">upující bude hradit sjednanou cenu </w:t>
      </w:r>
      <w:r w:rsidR="00C95895">
        <w:rPr>
          <w:rFonts w:ascii="Arial" w:hAnsi="Arial" w:cs="Arial"/>
          <w:sz w:val="20"/>
          <w:szCs w:val="20"/>
        </w:rPr>
        <w:t>P</w:t>
      </w:r>
      <w:r w:rsidR="009D0FD8" w:rsidRPr="006977FE">
        <w:rPr>
          <w:rFonts w:ascii="Arial" w:hAnsi="Arial" w:cs="Arial"/>
          <w:sz w:val="20"/>
          <w:szCs w:val="20"/>
        </w:rPr>
        <w:t xml:space="preserve">rodávajícímu </w:t>
      </w:r>
      <w:r w:rsidRPr="006977FE">
        <w:rPr>
          <w:rFonts w:ascii="Arial" w:hAnsi="Arial" w:cs="Arial"/>
          <w:sz w:val="20"/>
          <w:szCs w:val="20"/>
        </w:rPr>
        <w:t>pouze na účet zaregistrovaný a zveřejněný ve smyslu § 96 odst. 1 zákona o DPH.</w:t>
      </w:r>
    </w:p>
    <w:p w:rsidR="00C95895" w:rsidRPr="00C95895" w:rsidRDefault="00C95895" w:rsidP="00C9589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7CCE" w:rsidRPr="006977FE" w:rsidRDefault="00FC7CCE" w:rsidP="006977FE">
      <w:pPr>
        <w:widowControl w:val="0"/>
        <w:numPr>
          <w:ilvl w:val="1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Prodávajíc</w:t>
      </w:r>
      <w:r w:rsidR="00C95895">
        <w:rPr>
          <w:rFonts w:ascii="Arial" w:hAnsi="Arial" w:cs="Arial"/>
          <w:sz w:val="20"/>
          <w:szCs w:val="20"/>
        </w:rPr>
        <w:t>í na vyžádání K</w:t>
      </w:r>
      <w:r w:rsidRPr="006977FE">
        <w:rPr>
          <w:rFonts w:ascii="Arial" w:hAnsi="Arial" w:cs="Arial"/>
          <w:sz w:val="20"/>
          <w:szCs w:val="20"/>
        </w:rPr>
        <w:t xml:space="preserve">upujícího umožní </w:t>
      </w:r>
      <w:r w:rsidR="00C95895">
        <w:rPr>
          <w:rFonts w:ascii="Arial" w:hAnsi="Arial" w:cs="Arial"/>
          <w:sz w:val="20"/>
          <w:szCs w:val="20"/>
        </w:rPr>
        <w:t>Kupuj</w:t>
      </w:r>
      <w:r w:rsidRPr="006977FE">
        <w:rPr>
          <w:rFonts w:ascii="Arial" w:hAnsi="Arial" w:cs="Arial"/>
          <w:sz w:val="20"/>
          <w:szCs w:val="20"/>
        </w:rPr>
        <w:t xml:space="preserve">ícímu po dobu platnosti této </w:t>
      </w:r>
      <w:r w:rsidR="00C95895">
        <w:rPr>
          <w:rFonts w:ascii="Arial" w:hAnsi="Arial" w:cs="Arial"/>
          <w:sz w:val="20"/>
          <w:szCs w:val="20"/>
        </w:rPr>
        <w:t xml:space="preserve">Prováděcí </w:t>
      </w:r>
      <w:r w:rsidRPr="006977FE">
        <w:rPr>
          <w:rFonts w:ascii="Arial" w:hAnsi="Arial" w:cs="Arial"/>
          <w:sz w:val="20"/>
          <w:szCs w:val="20"/>
        </w:rPr>
        <w:t xml:space="preserve">smlouvy přístup k informacím o vývoji kotací </w:t>
      </w:r>
      <w:proofErr w:type="spellStart"/>
      <w:r w:rsidRPr="006977FE">
        <w:rPr>
          <w:rFonts w:ascii="Arial" w:hAnsi="Arial" w:cs="Arial"/>
          <w:sz w:val="20"/>
          <w:szCs w:val="20"/>
        </w:rPr>
        <w:t>Platts</w:t>
      </w:r>
      <w:proofErr w:type="spellEnd"/>
      <w:r w:rsidRPr="00697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77FE">
        <w:rPr>
          <w:rFonts w:ascii="Arial" w:hAnsi="Arial" w:cs="Arial"/>
          <w:sz w:val="20"/>
          <w:szCs w:val="20"/>
        </w:rPr>
        <w:t>Barges</w:t>
      </w:r>
      <w:proofErr w:type="spellEnd"/>
      <w:r w:rsidRPr="006977FE">
        <w:rPr>
          <w:rFonts w:ascii="Arial" w:hAnsi="Arial" w:cs="Arial"/>
          <w:sz w:val="20"/>
          <w:szCs w:val="20"/>
        </w:rPr>
        <w:t xml:space="preserve"> FOB Rotterdam </w:t>
      </w:r>
      <w:proofErr w:type="spellStart"/>
      <w:r w:rsidRPr="006977FE">
        <w:rPr>
          <w:rFonts w:ascii="Arial" w:hAnsi="Arial" w:cs="Arial"/>
          <w:sz w:val="20"/>
          <w:szCs w:val="20"/>
        </w:rPr>
        <w:t>Mean</w:t>
      </w:r>
      <w:proofErr w:type="spellEnd"/>
      <w:r w:rsidR="00B46AC6" w:rsidRPr="006977FE">
        <w:rPr>
          <w:rFonts w:ascii="Arial" w:hAnsi="Arial" w:cs="Arial"/>
          <w:sz w:val="20"/>
          <w:szCs w:val="20"/>
        </w:rPr>
        <w:t>,</w:t>
      </w:r>
      <w:r w:rsidRPr="006977FE">
        <w:rPr>
          <w:rFonts w:ascii="Arial" w:hAnsi="Arial" w:cs="Arial"/>
          <w:sz w:val="20"/>
          <w:szCs w:val="20"/>
        </w:rPr>
        <w:t xml:space="preserve"> </w:t>
      </w:r>
      <w:r w:rsidR="00B46AC6" w:rsidRPr="006977FE">
        <w:rPr>
          <w:rFonts w:ascii="Arial" w:hAnsi="Arial" w:cs="Arial"/>
          <w:sz w:val="20"/>
          <w:szCs w:val="20"/>
        </w:rPr>
        <w:t>resp.</w:t>
      </w:r>
      <w:r w:rsidRPr="006977FE">
        <w:rPr>
          <w:rFonts w:ascii="Arial" w:hAnsi="Arial" w:cs="Arial"/>
          <w:sz w:val="20"/>
          <w:szCs w:val="20"/>
        </w:rPr>
        <w:t xml:space="preserve"> tyto informace (ko</w:t>
      </w:r>
      <w:r w:rsidR="00C95895">
        <w:rPr>
          <w:rFonts w:ascii="Arial" w:hAnsi="Arial" w:cs="Arial"/>
          <w:sz w:val="20"/>
          <w:szCs w:val="20"/>
        </w:rPr>
        <w:t>tace za minulý týden) poskytne K</w:t>
      </w:r>
      <w:r w:rsidRPr="006977FE">
        <w:rPr>
          <w:rFonts w:ascii="Arial" w:hAnsi="Arial" w:cs="Arial"/>
          <w:sz w:val="20"/>
          <w:szCs w:val="20"/>
        </w:rPr>
        <w:t>upujícímu</w:t>
      </w:r>
      <w:r w:rsidR="00B46AC6" w:rsidRPr="006977FE">
        <w:rPr>
          <w:rFonts w:ascii="Arial" w:hAnsi="Arial" w:cs="Arial"/>
          <w:sz w:val="20"/>
          <w:szCs w:val="20"/>
        </w:rPr>
        <w:t xml:space="preserve"> </w:t>
      </w:r>
      <w:r w:rsidR="00C95895">
        <w:rPr>
          <w:rFonts w:ascii="Arial" w:hAnsi="Arial" w:cs="Arial"/>
          <w:sz w:val="20"/>
          <w:szCs w:val="20"/>
        </w:rPr>
        <w:t xml:space="preserve">nejpozději </w:t>
      </w:r>
      <w:r w:rsidR="00B46AC6" w:rsidRPr="006977FE">
        <w:rPr>
          <w:rFonts w:ascii="Arial" w:hAnsi="Arial" w:cs="Arial"/>
          <w:sz w:val="20"/>
          <w:szCs w:val="20"/>
        </w:rPr>
        <w:t>spolu s fakturou</w:t>
      </w:r>
      <w:r w:rsidRPr="006977FE">
        <w:rPr>
          <w:rFonts w:ascii="Arial" w:hAnsi="Arial" w:cs="Arial"/>
          <w:sz w:val="20"/>
          <w:szCs w:val="20"/>
        </w:rPr>
        <w:t>.</w:t>
      </w:r>
    </w:p>
    <w:p w:rsidR="00073C93" w:rsidRPr="006977FE" w:rsidRDefault="00073C93" w:rsidP="006977FE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04E43" w:rsidRPr="006977FE" w:rsidRDefault="00D04E43" w:rsidP="006977FE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648E" w:rsidRPr="006977FE" w:rsidRDefault="0045648E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V.</w:t>
      </w:r>
    </w:p>
    <w:p w:rsidR="0045648E" w:rsidRPr="006977FE" w:rsidRDefault="0045648E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Záruka</w:t>
      </w:r>
      <w:r w:rsidR="00C86612" w:rsidRPr="006977FE">
        <w:rPr>
          <w:rFonts w:ascii="Arial" w:hAnsi="Arial" w:cs="Arial"/>
          <w:b/>
          <w:sz w:val="20"/>
          <w:szCs w:val="20"/>
        </w:rPr>
        <w:t xml:space="preserve"> za jakost</w:t>
      </w:r>
      <w:r w:rsidRPr="006977FE">
        <w:rPr>
          <w:rFonts w:ascii="Arial" w:hAnsi="Arial" w:cs="Arial"/>
          <w:b/>
          <w:sz w:val="20"/>
          <w:szCs w:val="20"/>
        </w:rPr>
        <w:t xml:space="preserve"> a reklamace</w:t>
      </w:r>
    </w:p>
    <w:p w:rsidR="009D0FD8" w:rsidRPr="006977FE" w:rsidRDefault="009D0FD8" w:rsidP="006977FE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648E" w:rsidRDefault="0045648E" w:rsidP="006977FE">
      <w:pPr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color w:val="000000"/>
          <w:sz w:val="20"/>
          <w:szCs w:val="20"/>
        </w:rPr>
        <w:t>Prodávající prohlašuje, že dodávané zboží bude mít v okamžiku dodání kvalitu v souladu s</w:t>
      </w:r>
      <w:r w:rsidR="00CC21A7" w:rsidRPr="006977FE">
        <w:rPr>
          <w:rFonts w:ascii="Arial" w:hAnsi="Arial" w:cs="Arial"/>
          <w:color w:val="000000"/>
          <w:sz w:val="20"/>
          <w:szCs w:val="20"/>
        </w:rPr>
        <w:t> </w:t>
      </w:r>
      <w:r w:rsidRPr="006977FE">
        <w:rPr>
          <w:rFonts w:ascii="Arial" w:hAnsi="Arial" w:cs="Arial"/>
          <w:color w:val="000000"/>
          <w:sz w:val="20"/>
          <w:szCs w:val="20"/>
        </w:rPr>
        <w:t>platn</w:t>
      </w:r>
      <w:r w:rsidR="00CC21A7" w:rsidRPr="006977FE">
        <w:rPr>
          <w:rFonts w:ascii="Arial" w:hAnsi="Arial" w:cs="Arial"/>
          <w:color w:val="000000"/>
          <w:sz w:val="20"/>
          <w:szCs w:val="20"/>
        </w:rPr>
        <w:t>ými normami a předpisy</w:t>
      </w:r>
      <w:r w:rsidR="00CF5F7B" w:rsidRPr="006977FE">
        <w:rPr>
          <w:rFonts w:ascii="Arial" w:hAnsi="Arial" w:cs="Arial"/>
          <w:color w:val="000000"/>
          <w:sz w:val="20"/>
          <w:szCs w:val="20"/>
        </w:rPr>
        <w:t xml:space="preserve">, </w:t>
      </w:r>
      <w:r w:rsidR="00CC21A7" w:rsidRPr="006977FE">
        <w:rPr>
          <w:rFonts w:ascii="Arial" w:hAnsi="Arial" w:cs="Arial"/>
          <w:color w:val="000000"/>
          <w:sz w:val="20"/>
          <w:szCs w:val="20"/>
        </w:rPr>
        <w:t>v době uzavření smlouvy se jedná zejména o</w:t>
      </w:r>
      <w:r w:rsidR="00CF5F7B" w:rsidRPr="006977FE">
        <w:rPr>
          <w:rFonts w:ascii="Arial" w:hAnsi="Arial" w:cs="Arial"/>
          <w:color w:val="000000"/>
          <w:sz w:val="20"/>
          <w:szCs w:val="20"/>
        </w:rPr>
        <w:t xml:space="preserve"> ČSN EN </w:t>
      </w:r>
      <w:r w:rsidR="0037386D" w:rsidRPr="006977FE">
        <w:rPr>
          <w:rFonts w:ascii="Arial" w:hAnsi="Arial" w:cs="Arial"/>
          <w:color w:val="000000"/>
          <w:sz w:val="20"/>
          <w:szCs w:val="20"/>
        </w:rPr>
        <w:t xml:space="preserve">590 </w:t>
      </w:r>
      <w:r w:rsidR="0037386D" w:rsidRPr="006977FE">
        <w:rPr>
          <w:rFonts w:ascii="Arial" w:hAnsi="Arial" w:cs="Arial"/>
          <w:bCs/>
          <w:sz w:val="20"/>
          <w:szCs w:val="20"/>
        </w:rPr>
        <w:t>Motorová paliva. Motorové nafty. Technické požadavky a metody zkoušení</w:t>
      </w:r>
      <w:r w:rsidR="00C23661" w:rsidRPr="006977FE">
        <w:rPr>
          <w:rFonts w:ascii="Arial" w:hAnsi="Arial" w:cs="Arial"/>
          <w:bCs/>
          <w:sz w:val="20"/>
          <w:szCs w:val="20"/>
        </w:rPr>
        <w:t xml:space="preserve"> </w:t>
      </w:r>
      <w:r w:rsidR="00C23661" w:rsidRPr="006977FE">
        <w:rPr>
          <w:rFonts w:ascii="Arial" w:hAnsi="Arial" w:cs="Arial"/>
          <w:sz w:val="20"/>
          <w:szCs w:val="20"/>
        </w:rPr>
        <w:t>a vyhl</w:t>
      </w:r>
      <w:r w:rsidR="00192B6B" w:rsidRPr="006977FE">
        <w:rPr>
          <w:rFonts w:ascii="Arial" w:hAnsi="Arial" w:cs="Arial"/>
          <w:sz w:val="20"/>
          <w:szCs w:val="20"/>
        </w:rPr>
        <w:t>ášky č. </w:t>
      </w:r>
      <w:r w:rsidR="00C23661" w:rsidRPr="006977FE">
        <w:rPr>
          <w:rFonts w:ascii="Arial" w:hAnsi="Arial" w:cs="Arial"/>
          <w:sz w:val="20"/>
          <w:szCs w:val="20"/>
        </w:rPr>
        <w:t>133/2010 Sb., o požadavcích na pohonné hmoty, o způsobu sledování a monitorování složení a jakosti pohonných hmot a o jejich evidenci, ve znění pozdějších předpisů</w:t>
      </w:r>
      <w:r w:rsidR="000851CA" w:rsidRPr="006977FE">
        <w:rPr>
          <w:rFonts w:ascii="Arial" w:hAnsi="Arial" w:cs="Arial"/>
          <w:sz w:val="20"/>
          <w:szCs w:val="20"/>
        </w:rPr>
        <w:t>.</w:t>
      </w:r>
    </w:p>
    <w:p w:rsidR="0072790D" w:rsidRPr="0072790D" w:rsidRDefault="0072790D" w:rsidP="0072790D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648E" w:rsidRDefault="0045648E" w:rsidP="006977FE">
      <w:pPr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977FE">
        <w:rPr>
          <w:rFonts w:ascii="Arial" w:hAnsi="Arial" w:cs="Arial"/>
          <w:color w:val="000000"/>
          <w:sz w:val="20"/>
          <w:szCs w:val="20"/>
        </w:rPr>
        <w:t xml:space="preserve">Prodávající poskytuje na zboží záruku </w:t>
      </w:r>
      <w:r w:rsidR="00F705D5" w:rsidRPr="006977FE">
        <w:rPr>
          <w:rFonts w:ascii="Arial" w:hAnsi="Arial" w:cs="Arial"/>
          <w:color w:val="000000"/>
          <w:sz w:val="20"/>
          <w:szCs w:val="20"/>
        </w:rPr>
        <w:t xml:space="preserve">za jakost </w:t>
      </w:r>
      <w:r w:rsidRPr="006977FE">
        <w:rPr>
          <w:rFonts w:ascii="Arial" w:hAnsi="Arial" w:cs="Arial"/>
          <w:color w:val="000000"/>
          <w:sz w:val="20"/>
          <w:szCs w:val="20"/>
        </w:rPr>
        <w:t xml:space="preserve">v délce </w:t>
      </w:r>
      <w:r w:rsidR="005F4FFC">
        <w:rPr>
          <w:rFonts w:ascii="Arial" w:hAnsi="Arial" w:cs="Arial"/>
          <w:color w:val="000000"/>
          <w:sz w:val="20"/>
          <w:szCs w:val="20"/>
        </w:rPr>
        <w:t>3</w:t>
      </w:r>
      <w:r w:rsidRPr="006977FE">
        <w:rPr>
          <w:rFonts w:ascii="Arial" w:hAnsi="Arial" w:cs="Arial"/>
          <w:color w:val="000000"/>
          <w:sz w:val="20"/>
          <w:szCs w:val="20"/>
        </w:rPr>
        <w:t xml:space="preserve"> měsíců od</w:t>
      </w:r>
      <w:r w:rsidRPr="006977F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977FE">
        <w:rPr>
          <w:rFonts w:ascii="Arial" w:hAnsi="Arial" w:cs="Arial"/>
          <w:color w:val="000000"/>
          <w:sz w:val="20"/>
          <w:szCs w:val="20"/>
        </w:rPr>
        <w:t>jeho dodání na skladovatelnost a zpracovatelnost při dodržení podmínek skladování.</w:t>
      </w:r>
      <w:r w:rsidR="00A92BAA" w:rsidRPr="006977FE">
        <w:rPr>
          <w:rFonts w:ascii="Arial" w:hAnsi="Arial" w:cs="Arial"/>
          <w:color w:val="000000"/>
          <w:sz w:val="20"/>
          <w:szCs w:val="20"/>
        </w:rPr>
        <w:t xml:space="preserve"> </w:t>
      </w:r>
      <w:r w:rsidR="001F047D">
        <w:rPr>
          <w:rFonts w:ascii="Arial" w:hAnsi="Arial" w:cs="Arial"/>
          <w:color w:val="000000"/>
          <w:sz w:val="20"/>
          <w:szCs w:val="20"/>
        </w:rPr>
        <w:t>P</w:t>
      </w:r>
      <w:r w:rsidR="008C6C13" w:rsidRPr="006977FE">
        <w:rPr>
          <w:rFonts w:ascii="Arial" w:hAnsi="Arial" w:cs="Arial"/>
          <w:color w:val="000000"/>
          <w:sz w:val="20"/>
          <w:szCs w:val="20"/>
        </w:rPr>
        <w:t xml:space="preserve">rohlášení </w:t>
      </w:r>
      <w:r w:rsidR="001F047D">
        <w:rPr>
          <w:rFonts w:ascii="Arial" w:hAnsi="Arial" w:cs="Arial"/>
          <w:color w:val="000000"/>
          <w:sz w:val="20"/>
          <w:szCs w:val="20"/>
        </w:rPr>
        <w:t xml:space="preserve">Prodávajícího </w:t>
      </w:r>
      <w:r w:rsidR="008C6C13" w:rsidRPr="006977FE">
        <w:rPr>
          <w:rFonts w:ascii="Arial" w:hAnsi="Arial" w:cs="Arial"/>
          <w:color w:val="000000"/>
          <w:sz w:val="20"/>
          <w:szCs w:val="20"/>
        </w:rPr>
        <w:t>o p</w:t>
      </w:r>
      <w:r w:rsidR="00A92BAA" w:rsidRPr="006977FE">
        <w:rPr>
          <w:rFonts w:ascii="Arial" w:hAnsi="Arial" w:cs="Arial"/>
          <w:color w:val="000000"/>
          <w:sz w:val="20"/>
          <w:szCs w:val="20"/>
        </w:rPr>
        <w:t>odmínk</w:t>
      </w:r>
      <w:r w:rsidR="008C6C13" w:rsidRPr="006977FE">
        <w:rPr>
          <w:rFonts w:ascii="Arial" w:hAnsi="Arial" w:cs="Arial"/>
          <w:color w:val="000000"/>
          <w:sz w:val="20"/>
          <w:szCs w:val="20"/>
        </w:rPr>
        <w:t>ách</w:t>
      </w:r>
      <w:r w:rsidR="00073C93" w:rsidRPr="006977FE">
        <w:rPr>
          <w:rFonts w:ascii="Arial" w:hAnsi="Arial" w:cs="Arial"/>
          <w:color w:val="000000"/>
          <w:sz w:val="20"/>
          <w:szCs w:val="20"/>
        </w:rPr>
        <w:t> </w:t>
      </w:r>
      <w:r w:rsidR="00A92BAA" w:rsidRPr="006977FE">
        <w:rPr>
          <w:rFonts w:ascii="Arial" w:hAnsi="Arial" w:cs="Arial"/>
          <w:color w:val="000000"/>
          <w:sz w:val="20"/>
          <w:szCs w:val="20"/>
        </w:rPr>
        <w:t xml:space="preserve">skladování </w:t>
      </w:r>
      <w:r w:rsidR="0072790D">
        <w:rPr>
          <w:rFonts w:ascii="Arial" w:hAnsi="Arial" w:cs="Arial"/>
          <w:color w:val="000000"/>
          <w:sz w:val="20"/>
          <w:szCs w:val="20"/>
        </w:rPr>
        <w:t>je</w:t>
      </w:r>
      <w:r w:rsidR="00A92BAA" w:rsidRPr="006977FE">
        <w:rPr>
          <w:rFonts w:ascii="Arial" w:hAnsi="Arial" w:cs="Arial"/>
          <w:color w:val="000000"/>
          <w:sz w:val="20"/>
          <w:szCs w:val="20"/>
        </w:rPr>
        <w:t xml:space="preserve"> </w:t>
      </w:r>
      <w:r w:rsidR="00B27EB9" w:rsidRPr="006977FE">
        <w:rPr>
          <w:rFonts w:ascii="Arial" w:hAnsi="Arial" w:cs="Arial"/>
          <w:color w:val="000000"/>
          <w:sz w:val="20"/>
          <w:szCs w:val="20"/>
        </w:rPr>
        <w:t>P</w:t>
      </w:r>
      <w:r w:rsidR="00A92BAA" w:rsidRPr="006977FE">
        <w:rPr>
          <w:rFonts w:ascii="Arial" w:hAnsi="Arial" w:cs="Arial"/>
          <w:color w:val="000000"/>
          <w:sz w:val="20"/>
          <w:szCs w:val="20"/>
        </w:rPr>
        <w:t xml:space="preserve">řílohou č. </w:t>
      </w:r>
      <w:r w:rsidR="006D58BF" w:rsidRPr="006977FE">
        <w:rPr>
          <w:rFonts w:ascii="Arial" w:hAnsi="Arial" w:cs="Arial"/>
          <w:color w:val="000000"/>
          <w:sz w:val="20"/>
          <w:szCs w:val="20"/>
        </w:rPr>
        <w:t>2</w:t>
      </w:r>
      <w:r w:rsidR="00A92BAA" w:rsidRPr="006977FE">
        <w:rPr>
          <w:rFonts w:ascii="Arial" w:hAnsi="Arial" w:cs="Arial"/>
          <w:color w:val="000000"/>
          <w:sz w:val="20"/>
          <w:szCs w:val="20"/>
        </w:rPr>
        <w:t xml:space="preserve"> této </w:t>
      </w:r>
      <w:r w:rsidR="0072790D">
        <w:rPr>
          <w:rFonts w:ascii="Arial" w:hAnsi="Arial" w:cs="Arial"/>
          <w:color w:val="000000"/>
          <w:sz w:val="20"/>
          <w:szCs w:val="20"/>
        </w:rPr>
        <w:t xml:space="preserve">Prováděcí </w:t>
      </w:r>
      <w:r w:rsidR="00A92BAA" w:rsidRPr="006977FE">
        <w:rPr>
          <w:rFonts w:ascii="Arial" w:hAnsi="Arial" w:cs="Arial"/>
          <w:color w:val="000000"/>
          <w:sz w:val="20"/>
          <w:szCs w:val="20"/>
        </w:rPr>
        <w:t>smlouvy.</w:t>
      </w:r>
    </w:p>
    <w:p w:rsidR="0072790D" w:rsidRDefault="0072790D" w:rsidP="001D7CE4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648E" w:rsidRDefault="0045648E" w:rsidP="006977FE">
      <w:pPr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977FE">
        <w:rPr>
          <w:rFonts w:ascii="Arial" w:hAnsi="Arial" w:cs="Arial"/>
          <w:color w:val="000000"/>
          <w:sz w:val="20"/>
          <w:szCs w:val="20"/>
        </w:rPr>
        <w:t xml:space="preserve">V případě zjištění jakýchkoliv vad zboží je </w:t>
      </w:r>
      <w:r w:rsidR="00C95895">
        <w:rPr>
          <w:rFonts w:ascii="Arial" w:hAnsi="Arial" w:cs="Arial"/>
          <w:color w:val="000000"/>
          <w:sz w:val="20"/>
          <w:szCs w:val="20"/>
        </w:rPr>
        <w:t>Kupuj</w:t>
      </w:r>
      <w:r w:rsidRPr="006977FE">
        <w:rPr>
          <w:rFonts w:ascii="Arial" w:hAnsi="Arial" w:cs="Arial"/>
          <w:color w:val="000000"/>
          <w:sz w:val="20"/>
          <w:szCs w:val="20"/>
        </w:rPr>
        <w:t xml:space="preserve">ící </w:t>
      </w:r>
      <w:r w:rsidR="00866CB7" w:rsidRPr="006977FE">
        <w:rPr>
          <w:rFonts w:ascii="Arial" w:hAnsi="Arial" w:cs="Arial"/>
          <w:color w:val="000000"/>
          <w:sz w:val="20"/>
          <w:szCs w:val="20"/>
        </w:rPr>
        <w:t xml:space="preserve">povinen </w:t>
      </w:r>
      <w:r w:rsidRPr="006977FE">
        <w:rPr>
          <w:rFonts w:ascii="Arial" w:hAnsi="Arial" w:cs="Arial"/>
          <w:color w:val="000000"/>
          <w:sz w:val="20"/>
          <w:szCs w:val="20"/>
        </w:rPr>
        <w:t xml:space="preserve">neprodleně o tomto zjištění písemně informovat </w:t>
      </w:r>
      <w:r w:rsidR="00C95895">
        <w:rPr>
          <w:rFonts w:ascii="Arial" w:hAnsi="Arial" w:cs="Arial"/>
          <w:color w:val="000000"/>
          <w:sz w:val="20"/>
          <w:szCs w:val="20"/>
        </w:rPr>
        <w:t>Prodá</w:t>
      </w:r>
      <w:r w:rsidRPr="006977FE">
        <w:rPr>
          <w:rFonts w:ascii="Arial" w:hAnsi="Arial" w:cs="Arial"/>
          <w:color w:val="000000"/>
          <w:sz w:val="20"/>
          <w:szCs w:val="20"/>
        </w:rPr>
        <w:t xml:space="preserve">vajícího. </w:t>
      </w:r>
      <w:r w:rsidR="00CC21A7" w:rsidRPr="006977FE">
        <w:rPr>
          <w:rFonts w:ascii="Arial" w:hAnsi="Arial" w:cs="Arial"/>
          <w:color w:val="000000"/>
          <w:sz w:val="20"/>
          <w:szCs w:val="20"/>
        </w:rPr>
        <w:t xml:space="preserve">Písemná reklamace bude zaslána </w:t>
      </w:r>
      <w:r w:rsidR="00CC21A7" w:rsidRPr="006977FE">
        <w:rPr>
          <w:rFonts w:ascii="Arial" w:hAnsi="Arial" w:cs="Arial"/>
          <w:sz w:val="20"/>
          <w:szCs w:val="20"/>
        </w:rPr>
        <w:t>e-mailem na kontakty uvedené v</w:t>
      </w:r>
      <w:r w:rsidR="0072790D">
        <w:rPr>
          <w:rFonts w:ascii="Arial" w:hAnsi="Arial" w:cs="Arial"/>
          <w:sz w:val="20"/>
          <w:szCs w:val="20"/>
        </w:rPr>
        <w:t> článku 10.</w:t>
      </w:r>
      <w:r w:rsidR="006D58BF" w:rsidRPr="006977FE">
        <w:rPr>
          <w:rFonts w:ascii="Arial" w:hAnsi="Arial" w:cs="Arial"/>
          <w:sz w:val="20"/>
          <w:szCs w:val="20"/>
        </w:rPr>
        <w:t xml:space="preserve">1 Rámcové </w:t>
      </w:r>
      <w:r w:rsidR="00E41035">
        <w:rPr>
          <w:rFonts w:ascii="Arial" w:hAnsi="Arial" w:cs="Arial"/>
          <w:sz w:val="20"/>
          <w:szCs w:val="20"/>
        </w:rPr>
        <w:t>dohody</w:t>
      </w:r>
      <w:r w:rsidR="006F5B6D" w:rsidRPr="006977FE">
        <w:rPr>
          <w:rFonts w:ascii="Arial" w:hAnsi="Arial" w:cs="Arial"/>
          <w:sz w:val="20"/>
          <w:szCs w:val="20"/>
        </w:rPr>
        <w:t>.</w:t>
      </w:r>
      <w:r w:rsidR="00CC21A7" w:rsidRPr="006977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77FE">
        <w:rPr>
          <w:rFonts w:ascii="Arial" w:hAnsi="Arial" w:cs="Arial"/>
          <w:color w:val="000000"/>
          <w:sz w:val="20"/>
          <w:szCs w:val="20"/>
        </w:rPr>
        <w:t>Prodávající je povinen bez zbytečných odkladů zahájit šetření a reklamační řízení.</w:t>
      </w:r>
    </w:p>
    <w:p w:rsidR="0072790D" w:rsidRDefault="0072790D" w:rsidP="001D7CE4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648E" w:rsidRDefault="0045648E" w:rsidP="006977FE">
      <w:pPr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977FE">
        <w:rPr>
          <w:rFonts w:ascii="Arial" w:hAnsi="Arial" w:cs="Arial"/>
          <w:color w:val="000000"/>
          <w:sz w:val="20"/>
          <w:szCs w:val="20"/>
        </w:rPr>
        <w:t xml:space="preserve">Na žádost </w:t>
      </w:r>
      <w:r w:rsidR="00C95895">
        <w:rPr>
          <w:rFonts w:ascii="Arial" w:hAnsi="Arial" w:cs="Arial"/>
          <w:color w:val="000000"/>
          <w:sz w:val="20"/>
          <w:szCs w:val="20"/>
        </w:rPr>
        <w:t>Prodá</w:t>
      </w:r>
      <w:r w:rsidRPr="006977FE">
        <w:rPr>
          <w:rFonts w:ascii="Arial" w:hAnsi="Arial" w:cs="Arial"/>
          <w:color w:val="000000"/>
          <w:sz w:val="20"/>
          <w:szCs w:val="20"/>
        </w:rPr>
        <w:t xml:space="preserve">vajícího je </w:t>
      </w:r>
      <w:r w:rsidR="00C95895">
        <w:rPr>
          <w:rFonts w:ascii="Arial" w:hAnsi="Arial" w:cs="Arial"/>
          <w:color w:val="000000"/>
          <w:sz w:val="20"/>
          <w:szCs w:val="20"/>
        </w:rPr>
        <w:t>Kupuj</w:t>
      </w:r>
      <w:r w:rsidRPr="006977FE">
        <w:rPr>
          <w:rFonts w:ascii="Arial" w:hAnsi="Arial" w:cs="Arial"/>
          <w:color w:val="000000"/>
          <w:sz w:val="20"/>
          <w:szCs w:val="20"/>
        </w:rPr>
        <w:t xml:space="preserve">ící povinen umožnit </w:t>
      </w:r>
      <w:r w:rsidR="00C95895">
        <w:rPr>
          <w:rFonts w:ascii="Arial" w:hAnsi="Arial" w:cs="Arial"/>
          <w:color w:val="000000"/>
          <w:sz w:val="20"/>
          <w:szCs w:val="20"/>
        </w:rPr>
        <w:t>Prodá</w:t>
      </w:r>
      <w:r w:rsidRPr="006977FE">
        <w:rPr>
          <w:rFonts w:ascii="Arial" w:hAnsi="Arial" w:cs="Arial"/>
          <w:color w:val="000000"/>
          <w:sz w:val="20"/>
          <w:szCs w:val="20"/>
        </w:rPr>
        <w:t xml:space="preserve">vajícímu prohlídku reklamovaného zboží a </w:t>
      </w:r>
      <w:r w:rsidR="0072790D">
        <w:rPr>
          <w:rFonts w:ascii="Arial" w:hAnsi="Arial" w:cs="Arial"/>
          <w:color w:val="000000"/>
          <w:sz w:val="20"/>
          <w:szCs w:val="20"/>
        </w:rPr>
        <w:t xml:space="preserve">zpětné </w:t>
      </w:r>
      <w:r w:rsidRPr="006977FE">
        <w:rPr>
          <w:rFonts w:ascii="Arial" w:hAnsi="Arial" w:cs="Arial"/>
          <w:color w:val="000000"/>
          <w:sz w:val="20"/>
          <w:szCs w:val="20"/>
        </w:rPr>
        <w:t>odebrání zboží.</w:t>
      </w:r>
    </w:p>
    <w:p w:rsidR="000810DE" w:rsidRDefault="000810D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72790D" w:rsidRDefault="0072790D" w:rsidP="001D7CE4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648E" w:rsidRDefault="0045648E" w:rsidP="006977FE">
      <w:pPr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6977FE">
        <w:rPr>
          <w:rFonts w:ascii="Arial" w:hAnsi="Arial" w:cs="Arial"/>
          <w:color w:val="000000"/>
          <w:sz w:val="20"/>
          <w:szCs w:val="20"/>
        </w:rPr>
        <w:t xml:space="preserve">V případě oprávněné reklamace bude vada řešena slevou, dodáním nové </w:t>
      </w:r>
      <w:r w:rsidR="0037386D" w:rsidRPr="006977FE">
        <w:rPr>
          <w:rFonts w:ascii="Arial" w:hAnsi="Arial" w:cs="Arial"/>
          <w:color w:val="000000"/>
          <w:sz w:val="20"/>
          <w:szCs w:val="20"/>
        </w:rPr>
        <w:t>nafty</w:t>
      </w:r>
      <w:r w:rsidRPr="006977FE">
        <w:rPr>
          <w:rFonts w:ascii="Arial" w:hAnsi="Arial" w:cs="Arial"/>
          <w:color w:val="000000"/>
          <w:sz w:val="20"/>
          <w:szCs w:val="20"/>
        </w:rPr>
        <w:t xml:space="preserve"> nebo dobropisem</w:t>
      </w:r>
      <w:r w:rsidR="00CC21A7" w:rsidRPr="006977FE">
        <w:rPr>
          <w:rFonts w:ascii="Arial" w:hAnsi="Arial" w:cs="Arial"/>
          <w:color w:val="000000"/>
          <w:sz w:val="20"/>
          <w:szCs w:val="20"/>
        </w:rPr>
        <w:t xml:space="preserve"> – vrácením zboží</w:t>
      </w:r>
      <w:r w:rsidRPr="006977FE">
        <w:rPr>
          <w:rFonts w:ascii="Arial" w:hAnsi="Arial" w:cs="Arial"/>
          <w:color w:val="000000"/>
          <w:sz w:val="20"/>
          <w:szCs w:val="20"/>
        </w:rPr>
        <w:t xml:space="preserve">. Výběr řešení </w:t>
      </w:r>
      <w:r w:rsidR="0072790D">
        <w:rPr>
          <w:rFonts w:ascii="Arial" w:hAnsi="Arial" w:cs="Arial"/>
          <w:color w:val="000000"/>
          <w:sz w:val="20"/>
          <w:szCs w:val="20"/>
        </w:rPr>
        <w:t xml:space="preserve">odstranění </w:t>
      </w:r>
      <w:r w:rsidRPr="006977FE">
        <w:rPr>
          <w:rFonts w:ascii="Arial" w:hAnsi="Arial" w:cs="Arial"/>
          <w:color w:val="000000"/>
          <w:sz w:val="20"/>
          <w:szCs w:val="20"/>
        </w:rPr>
        <w:t xml:space="preserve">vady je zcela v kompetenci </w:t>
      </w:r>
      <w:r w:rsidR="00C95895">
        <w:rPr>
          <w:rFonts w:ascii="Arial" w:hAnsi="Arial" w:cs="Arial"/>
          <w:color w:val="000000"/>
          <w:sz w:val="20"/>
          <w:szCs w:val="20"/>
        </w:rPr>
        <w:t>Kupuj</w:t>
      </w:r>
      <w:r w:rsidRPr="006977FE">
        <w:rPr>
          <w:rFonts w:ascii="Arial" w:hAnsi="Arial" w:cs="Arial"/>
          <w:color w:val="000000"/>
          <w:sz w:val="20"/>
          <w:szCs w:val="20"/>
        </w:rPr>
        <w:t>ícího.</w:t>
      </w:r>
    </w:p>
    <w:p w:rsidR="0072790D" w:rsidRDefault="0072790D" w:rsidP="001D7CE4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011E8" w:rsidRDefault="0045648E" w:rsidP="006977FE">
      <w:pPr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color w:val="000000"/>
          <w:sz w:val="20"/>
          <w:szCs w:val="20"/>
        </w:rPr>
        <w:t xml:space="preserve">Likvidaci vadného zboží provede </w:t>
      </w:r>
      <w:r w:rsidR="00C95895">
        <w:rPr>
          <w:rFonts w:ascii="Arial" w:hAnsi="Arial" w:cs="Arial"/>
          <w:color w:val="000000"/>
          <w:sz w:val="20"/>
          <w:szCs w:val="20"/>
        </w:rPr>
        <w:t>Prodá</w:t>
      </w:r>
      <w:r w:rsidRPr="006977FE">
        <w:rPr>
          <w:rFonts w:ascii="Arial" w:hAnsi="Arial" w:cs="Arial"/>
          <w:color w:val="000000"/>
          <w:sz w:val="20"/>
          <w:szCs w:val="20"/>
        </w:rPr>
        <w:t>vající svými prostředky a na svoje náklady.</w:t>
      </w:r>
      <w:r w:rsidR="008E1FB7" w:rsidRPr="006977FE">
        <w:rPr>
          <w:rFonts w:ascii="Arial" w:hAnsi="Arial" w:cs="Arial"/>
          <w:color w:val="000000"/>
          <w:sz w:val="20"/>
          <w:szCs w:val="20"/>
        </w:rPr>
        <w:t xml:space="preserve"> </w:t>
      </w:r>
      <w:r w:rsidR="00C011E8" w:rsidRPr="006977FE">
        <w:rPr>
          <w:rFonts w:ascii="Arial" w:hAnsi="Arial" w:cs="Arial"/>
          <w:sz w:val="20"/>
          <w:szCs w:val="20"/>
        </w:rPr>
        <w:t xml:space="preserve">V případě, že vadná dodávka způsobí znečištění nebo jinou škodu na zařízení </w:t>
      </w:r>
      <w:r w:rsidR="00C95895">
        <w:rPr>
          <w:rFonts w:ascii="Arial" w:hAnsi="Arial" w:cs="Arial"/>
          <w:sz w:val="20"/>
          <w:szCs w:val="20"/>
        </w:rPr>
        <w:t>Kupuj</w:t>
      </w:r>
      <w:r w:rsidR="00C011E8" w:rsidRPr="006977FE">
        <w:rPr>
          <w:rFonts w:ascii="Arial" w:hAnsi="Arial" w:cs="Arial"/>
          <w:sz w:val="20"/>
          <w:szCs w:val="20"/>
        </w:rPr>
        <w:t xml:space="preserve">ícího, je </w:t>
      </w:r>
      <w:r w:rsidR="00C95895">
        <w:rPr>
          <w:rFonts w:ascii="Arial" w:hAnsi="Arial" w:cs="Arial"/>
          <w:sz w:val="20"/>
          <w:szCs w:val="20"/>
        </w:rPr>
        <w:t>Prodá</w:t>
      </w:r>
      <w:r w:rsidR="00C011E8" w:rsidRPr="006977FE">
        <w:rPr>
          <w:rFonts w:ascii="Arial" w:hAnsi="Arial" w:cs="Arial"/>
          <w:sz w:val="20"/>
          <w:szCs w:val="20"/>
        </w:rPr>
        <w:t xml:space="preserve">vající povinen uhradit </w:t>
      </w:r>
      <w:r w:rsidR="00C95895">
        <w:rPr>
          <w:rFonts w:ascii="Arial" w:hAnsi="Arial" w:cs="Arial"/>
          <w:sz w:val="20"/>
          <w:szCs w:val="20"/>
        </w:rPr>
        <w:t>Kupuj</w:t>
      </w:r>
      <w:r w:rsidR="00C011E8" w:rsidRPr="006977FE">
        <w:rPr>
          <w:rFonts w:ascii="Arial" w:hAnsi="Arial" w:cs="Arial"/>
          <w:sz w:val="20"/>
          <w:szCs w:val="20"/>
        </w:rPr>
        <w:t xml:space="preserve">ícímu náklady vynaložené na vyčištění či odstranění jiné škody na zařízení </w:t>
      </w:r>
      <w:r w:rsidR="00C95895">
        <w:rPr>
          <w:rFonts w:ascii="Arial" w:hAnsi="Arial" w:cs="Arial"/>
          <w:sz w:val="20"/>
          <w:szCs w:val="20"/>
        </w:rPr>
        <w:t>Kupuj</w:t>
      </w:r>
      <w:r w:rsidR="00C011E8" w:rsidRPr="006977FE">
        <w:rPr>
          <w:rFonts w:ascii="Arial" w:hAnsi="Arial" w:cs="Arial"/>
          <w:sz w:val="20"/>
          <w:szCs w:val="20"/>
        </w:rPr>
        <w:t xml:space="preserve">ícího na základě faktury se splatností 14 dnů </w:t>
      </w:r>
      <w:r w:rsidR="00AE23F5" w:rsidRPr="006977FE">
        <w:rPr>
          <w:rFonts w:ascii="Arial" w:hAnsi="Arial" w:cs="Arial"/>
          <w:sz w:val="20"/>
          <w:szCs w:val="20"/>
        </w:rPr>
        <w:t xml:space="preserve">ode dne doručení jejich vyúčtování </w:t>
      </w:r>
      <w:r w:rsidR="00C95895">
        <w:rPr>
          <w:rFonts w:ascii="Arial" w:hAnsi="Arial" w:cs="Arial"/>
          <w:sz w:val="20"/>
          <w:szCs w:val="20"/>
        </w:rPr>
        <w:t>Prodá</w:t>
      </w:r>
      <w:r w:rsidR="00AE23F5" w:rsidRPr="006977FE">
        <w:rPr>
          <w:rFonts w:ascii="Arial" w:hAnsi="Arial" w:cs="Arial"/>
          <w:sz w:val="20"/>
          <w:szCs w:val="20"/>
        </w:rPr>
        <w:t>vajícímu</w:t>
      </w:r>
      <w:r w:rsidR="00C011E8" w:rsidRPr="006977FE">
        <w:rPr>
          <w:rFonts w:ascii="Arial" w:hAnsi="Arial" w:cs="Arial"/>
          <w:sz w:val="20"/>
          <w:szCs w:val="20"/>
        </w:rPr>
        <w:t>.</w:t>
      </w:r>
    </w:p>
    <w:p w:rsidR="0072790D" w:rsidRPr="001D7CE4" w:rsidRDefault="0072790D" w:rsidP="001D7CE4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149FA" w:rsidRDefault="000149FA" w:rsidP="006977FE">
      <w:pPr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V případě, že si </w:t>
      </w:r>
      <w:r w:rsidR="00C95895">
        <w:rPr>
          <w:rFonts w:ascii="Arial" w:hAnsi="Arial" w:cs="Arial"/>
          <w:sz w:val="20"/>
          <w:szCs w:val="20"/>
        </w:rPr>
        <w:t>Kupuj</w:t>
      </w:r>
      <w:r w:rsidRPr="006977FE">
        <w:rPr>
          <w:rFonts w:ascii="Arial" w:hAnsi="Arial" w:cs="Arial"/>
          <w:sz w:val="20"/>
          <w:szCs w:val="20"/>
        </w:rPr>
        <w:t>ící objedná u akreditované laboratoř</w:t>
      </w:r>
      <w:r w:rsidR="00CF5F7B" w:rsidRPr="006977FE">
        <w:rPr>
          <w:rFonts w:ascii="Arial" w:hAnsi="Arial" w:cs="Arial"/>
          <w:sz w:val="20"/>
          <w:szCs w:val="20"/>
        </w:rPr>
        <w:t>e kontrolu kvality</w:t>
      </w:r>
      <w:r w:rsidRPr="006977FE">
        <w:rPr>
          <w:rFonts w:ascii="Arial" w:hAnsi="Arial" w:cs="Arial"/>
          <w:sz w:val="20"/>
          <w:szCs w:val="20"/>
        </w:rPr>
        <w:t xml:space="preserve"> dodaného zboží a ze zkoušky vyplyne</w:t>
      </w:r>
      <w:r w:rsidR="00CF5F7B" w:rsidRPr="006977FE">
        <w:rPr>
          <w:rFonts w:ascii="Arial" w:hAnsi="Arial" w:cs="Arial"/>
          <w:sz w:val="20"/>
          <w:szCs w:val="20"/>
        </w:rPr>
        <w:t>, že bylo dodáno zboží v kvalitě</w:t>
      </w:r>
      <w:r w:rsidRPr="006977FE">
        <w:rPr>
          <w:rFonts w:ascii="Arial" w:hAnsi="Arial" w:cs="Arial"/>
          <w:sz w:val="20"/>
          <w:szCs w:val="20"/>
        </w:rPr>
        <w:t xml:space="preserve"> v rozporu s touto </w:t>
      </w:r>
      <w:r w:rsidR="0072790D">
        <w:rPr>
          <w:rFonts w:ascii="Arial" w:hAnsi="Arial" w:cs="Arial"/>
          <w:sz w:val="20"/>
          <w:szCs w:val="20"/>
        </w:rPr>
        <w:t xml:space="preserve">Prováděcí </w:t>
      </w:r>
      <w:r w:rsidRPr="006977FE">
        <w:rPr>
          <w:rFonts w:ascii="Arial" w:hAnsi="Arial" w:cs="Arial"/>
          <w:sz w:val="20"/>
          <w:szCs w:val="20"/>
        </w:rPr>
        <w:t xml:space="preserve">smlouvou, zavazuje se </w:t>
      </w:r>
      <w:r w:rsidR="00C95895">
        <w:rPr>
          <w:rFonts w:ascii="Arial" w:hAnsi="Arial" w:cs="Arial"/>
          <w:sz w:val="20"/>
          <w:szCs w:val="20"/>
        </w:rPr>
        <w:t>Prodá</w:t>
      </w:r>
      <w:r w:rsidRPr="006977FE">
        <w:rPr>
          <w:rFonts w:ascii="Arial" w:hAnsi="Arial" w:cs="Arial"/>
          <w:sz w:val="20"/>
          <w:szCs w:val="20"/>
        </w:rPr>
        <w:t xml:space="preserve">vající uhradit náklady uhrazené </w:t>
      </w:r>
      <w:r w:rsidR="00C95895">
        <w:rPr>
          <w:rFonts w:ascii="Arial" w:hAnsi="Arial" w:cs="Arial"/>
          <w:sz w:val="20"/>
          <w:szCs w:val="20"/>
        </w:rPr>
        <w:t>Kupuj</w:t>
      </w:r>
      <w:r w:rsidRPr="006977FE">
        <w:rPr>
          <w:rFonts w:ascii="Arial" w:hAnsi="Arial" w:cs="Arial"/>
          <w:sz w:val="20"/>
          <w:szCs w:val="20"/>
        </w:rPr>
        <w:t xml:space="preserve">ícím na tuto zkoušku, a to na základě faktury se </w:t>
      </w:r>
      <w:r w:rsidR="00C011E8" w:rsidRPr="006977FE">
        <w:rPr>
          <w:rFonts w:ascii="Arial" w:hAnsi="Arial" w:cs="Arial"/>
          <w:sz w:val="20"/>
          <w:szCs w:val="20"/>
        </w:rPr>
        <w:t xml:space="preserve">splatností 14 dnů </w:t>
      </w:r>
      <w:r w:rsidR="00AE23F5" w:rsidRPr="006977FE">
        <w:rPr>
          <w:rFonts w:ascii="Arial" w:hAnsi="Arial" w:cs="Arial"/>
          <w:sz w:val="20"/>
          <w:szCs w:val="20"/>
        </w:rPr>
        <w:t xml:space="preserve">ode dne doručení jejich vyúčtování </w:t>
      </w:r>
      <w:r w:rsidR="00C95895">
        <w:rPr>
          <w:rFonts w:ascii="Arial" w:hAnsi="Arial" w:cs="Arial"/>
          <w:sz w:val="20"/>
          <w:szCs w:val="20"/>
        </w:rPr>
        <w:t>Prodá</w:t>
      </w:r>
      <w:r w:rsidR="00AE23F5" w:rsidRPr="006977FE">
        <w:rPr>
          <w:rFonts w:ascii="Arial" w:hAnsi="Arial" w:cs="Arial"/>
          <w:sz w:val="20"/>
          <w:szCs w:val="20"/>
        </w:rPr>
        <w:t>vajícímu</w:t>
      </w:r>
      <w:r w:rsidR="00C011E8" w:rsidRPr="006977FE">
        <w:rPr>
          <w:rFonts w:ascii="Arial" w:hAnsi="Arial" w:cs="Arial"/>
          <w:sz w:val="20"/>
          <w:szCs w:val="20"/>
        </w:rPr>
        <w:t xml:space="preserve">. Dále je </w:t>
      </w:r>
      <w:r w:rsidR="00C95895">
        <w:rPr>
          <w:rFonts w:ascii="Arial" w:hAnsi="Arial" w:cs="Arial"/>
          <w:sz w:val="20"/>
          <w:szCs w:val="20"/>
        </w:rPr>
        <w:t>Prodá</w:t>
      </w:r>
      <w:r w:rsidR="00C011E8" w:rsidRPr="006977FE">
        <w:rPr>
          <w:rFonts w:ascii="Arial" w:hAnsi="Arial" w:cs="Arial"/>
          <w:sz w:val="20"/>
          <w:szCs w:val="20"/>
        </w:rPr>
        <w:t xml:space="preserve">vající povinen provést na své náklady likvidaci veškerého takto vadně dodaného zboží v jednotlivých skladech </w:t>
      </w:r>
      <w:r w:rsidR="00C95895">
        <w:rPr>
          <w:rFonts w:ascii="Arial" w:hAnsi="Arial" w:cs="Arial"/>
          <w:sz w:val="20"/>
          <w:szCs w:val="20"/>
        </w:rPr>
        <w:t>Kupuj</w:t>
      </w:r>
      <w:r w:rsidR="00C011E8" w:rsidRPr="006977FE">
        <w:rPr>
          <w:rFonts w:ascii="Arial" w:hAnsi="Arial" w:cs="Arial"/>
          <w:sz w:val="20"/>
          <w:szCs w:val="20"/>
        </w:rPr>
        <w:t>ícího, tzn. všech jednotlivých dodávek z této nekvalitní</w:t>
      </w:r>
      <w:r w:rsidR="00C011E8" w:rsidRPr="006977FE">
        <w:rPr>
          <w:rFonts w:ascii="Arial" w:hAnsi="Arial" w:cs="Arial"/>
          <w:color w:val="FF0000"/>
          <w:sz w:val="20"/>
          <w:szCs w:val="20"/>
        </w:rPr>
        <w:t xml:space="preserve"> </w:t>
      </w:r>
      <w:r w:rsidR="00CF2AB2" w:rsidRPr="006977FE">
        <w:rPr>
          <w:rFonts w:ascii="Arial" w:hAnsi="Arial" w:cs="Arial"/>
          <w:sz w:val="20"/>
          <w:szCs w:val="20"/>
        </w:rPr>
        <w:t>dodávk</w:t>
      </w:r>
      <w:r w:rsidR="00932F39" w:rsidRPr="006977FE">
        <w:rPr>
          <w:rFonts w:ascii="Arial" w:hAnsi="Arial" w:cs="Arial"/>
          <w:sz w:val="20"/>
          <w:szCs w:val="20"/>
        </w:rPr>
        <w:t>y</w:t>
      </w:r>
      <w:r w:rsidR="00C011E8" w:rsidRPr="006977FE">
        <w:rPr>
          <w:rFonts w:ascii="Arial" w:hAnsi="Arial" w:cs="Arial"/>
          <w:sz w:val="20"/>
          <w:szCs w:val="20"/>
        </w:rPr>
        <w:t>.</w:t>
      </w:r>
    </w:p>
    <w:p w:rsidR="0072790D" w:rsidRPr="001D7CE4" w:rsidRDefault="0072790D" w:rsidP="001D7CE4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B204F" w:rsidRPr="006977FE" w:rsidRDefault="006B204F" w:rsidP="006977FE">
      <w:pPr>
        <w:widowControl w:val="0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Prodávající je odpovědný za škodu způsobenou vadným plněním, včetně případné škody na motorových vozidlech zapříčiněné použitím vadných pohonných hmot.</w:t>
      </w:r>
    </w:p>
    <w:p w:rsidR="0045648E" w:rsidRPr="006977FE" w:rsidRDefault="0045648E" w:rsidP="006977FE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74C08" w:rsidRPr="006977FE" w:rsidRDefault="00374C08" w:rsidP="006977FE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648E" w:rsidRPr="006977FE" w:rsidRDefault="0045648E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VI.</w:t>
      </w:r>
    </w:p>
    <w:p w:rsidR="0045648E" w:rsidRPr="006977FE" w:rsidRDefault="0045648E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44E10">
        <w:rPr>
          <w:rFonts w:ascii="Arial" w:hAnsi="Arial" w:cs="Arial"/>
          <w:b/>
          <w:sz w:val="20"/>
          <w:szCs w:val="20"/>
        </w:rPr>
        <w:t xml:space="preserve">Smluvní pokuty </w:t>
      </w:r>
      <w:r w:rsidR="004807F5" w:rsidRPr="00644E10">
        <w:rPr>
          <w:rFonts w:ascii="Arial" w:hAnsi="Arial" w:cs="Arial"/>
          <w:b/>
          <w:sz w:val="20"/>
          <w:szCs w:val="20"/>
        </w:rPr>
        <w:t>a úrok z prodlení</w:t>
      </w:r>
    </w:p>
    <w:p w:rsidR="00617357" w:rsidRPr="006977FE" w:rsidRDefault="00617357" w:rsidP="006977FE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5648E" w:rsidRDefault="0045648E" w:rsidP="006977FE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V případě, že </w:t>
      </w:r>
      <w:r w:rsidR="00C95895">
        <w:rPr>
          <w:rFonts w:ascii="Arial" w:hAnsi="Arial" w:cs="Arial"/>
          <w:sz w:val="20"/>
          <w:szCs w:val="20"/>
        </w:rPr>
        <w:t>Prodá</w:t>
      </w:r>
      <w:r w:rsidRPr="006977FE">
        <w:rPr>
          <w:rFonts w:ascii="Arial" w:hAnsi="Arial" w:cs="Arial"/>
          <w:sz w:val="20"/>
          <w:szCs w:val="20"/>
        </w:rPr>
        <w:t>vající bude v prodlení s dodávkou zboží (</w:t>
      </w:r>
      <w:r w:rsidR="00632277" w:rsidRPr="006977FE">
        <w:rPr>
          <w:rFonts w:ascii="Arial" w:hAnsi="Arial" w:cs="Arial"/>
          <w:sz w:val="20"/>
          <w:szCs w:val="20"/>
        </w:rPr>
        <w:t>tzn., pokud</w:t>
      </w:r>
      <w:r w:rsidRPr="006977FE">
        <w:rPr>
          <w:rFonts w:ascii="Arial" w:hAnsi="Arial" w:cs="Arial"/>
          <w:sz w:val="20"/>
          <w:szCs w:val="20"/>
        </w:rPr>
        <w:t xml:space="preserve"> nebude zboží</w:t>
      </w:r>
      <w:r w:rsidR="000149FA" w:rsidRPr="006977FE">
        <w:rPr>
          <w:rFonts w:ascii="Arial" w:hAnsi="Arial" w:cs="Arial"/>
          <w:sz w:val="20"/>
          <w:szCs w:val="20"/>
        </w:rPr>
        <w:t xml:space="preserve"> i každá jednotlivá dodávka dodána</w:t>
      </w:r>
      <w:r w:rsidRPr="006977FE">
        <w:rPr>
          <w:rFonts w:ascii="Arial" w:hAnsi="Arial" w:cs="Arial"/>
          <w:sz w:val="20"/>
          <w:szCs w:val="20"/>
        </w:rPr>
        <w:t xml:space="preserve"> </w:t>
      </w:r>
      <w:r w:rsidR="000F4867" w:rsidRPr="006977FE">
        <w:rPr>
          <w:rFonts w:ascii="Arial" w:hAnsi="Arial" w:cs="Arial"/>
          <w:sz w:val="20"/>
          <w:szCs w:val="20"/>
        </w:rPr>
        <w:t xml:space="preserve">ve </w:t>
      </w:r>
      <w:r w:rsidR="004807F5" w:rsidRPr="006977FE">
        <w:rPr>
          <w:rFonts w:ascii="Arial" w:hAnsi="Arial" w:cs="Arial"/>
          <w:sz w:val="20"/>
          <w:szCs w:val="20"/>
        </w:rPr>
        <w:t>sjednaném</w:t>
      </w:r>
      <w:r w:rsidR="000F4867" w:rsidRPr="006977FE">
        <w:rPr>
          <w:rFonts w:ascii="Arial" w:hAnsi="Arial" w:cs="Arial"/>
          <w:sz w:val="20"/>
          <w:szCs w:val="20"/>
        </w:rPr>
        <w:t xml:space="preserve"> termínu, </w:t>
      </w:r>
      <w:r w:rsidRPr="006977FE">
        <w:rPr>
          <w:rFonts w:ascii="Arial" w:hAnsi="Arial" w:cs="Arial"/>
          <w:sz w:val="20"/>
          <w:szCs w:val="20"/>
        </w:rPr>
        <w:t>objednané</w:t>
      </w:r>
      <w:r w:rsidR="00F705D5" w:rsidRPr="006977FE">
        <w:rPr>
          <w:rFonts w:ascii="Arial" w:hAnsi="Arial" w:cs="Arial"/>
          <w:sz w:val="20"/>
          <w:szCs w:val="20"/>
        </w:rPr>
        <w:t xml:space="preserve">m množství </w:t>
      </w:r>
      <w:r w:rsidR="004807F5" w:rsidRPr="006977FE">
        <w:rPr>
          <w:rFonts w:ascii="Arial" w:hAnsi="Arial" w:cs="Arial"/>
          <w:sz w:val="20"/>
          <w:szCs w:val="20"/>
        </w:rPr>
        <w:t>nebo</w:t>
      </w:r>
      <w:r w:rsidR="00F705D5" w:rsidRPr="006977FE">
        <w:rPr>
          <w:rFonts w:ascii="Arial" w:hAnsi="Arial" w:cs="Arial"/>
          <w:sz w:val="20"/>
          <w:szCs w:val="20"/>
        </w:rPr>
        <w:t xml:space="preserve"> v dohodnuté kvalitě</w:t>
      </w:r>
      <w:r w:rsidRPr="006977FE">
        <w:rPr>
          <w:rFonts w:ascii="Arial" w:hAnsi="Arial" w:cs="Arial"/>
          <w:sz w:val="20"/>
          <w:szCs w:val="20"/>
        </w:rPr>
        <w:t xml:space="preserve">) </w:t>
      </w:r>
      <w:r w:rsidR="004807F5" w:rsidRPr="006977FE">
        <w:rPr>
          <w:rFonts w:ascii="Arial" w:hAnsi="Arial" w:cs="Arial"/>
          <w:sz w:val="20"/>
          <w:szCs w:val="20"/>
        </w:rPr>
        <w:t xml:space="preserve">je </w:t>
      </w:r>
      <w:r w:rsidR="00C95895">
        <w:rPr>
          <w:rFonts w:ascii="Arial" w:hAnsi="Arial" w:cs="Arial"/>
          <w:sz w:val="20"/>
          <w:szCs w:val="20"/>
        </w:rPr>
        <w:t>Kupuj</w:t>
      </w:r>
      <w:r w:rsidR="004807F5" w:rsidRPr="006977FE">
        <w:rPr>
          <w:rFonts w:ascii="Arial" w:hAnsi="Arial" w:cs="Arial"/>
          <w:sz w:val="20"/>
          <w:szCs w:val="20"/>
        </w:rPr>
        <w:t xml:space="preserve">ící oprávněn uplatnit vůči </w:t>
      </w:r>
      <w:r w:rsidR="00C95895">
        <w:rPr>
          <w:rFonts w:ascii="Arial" w:hAnsi="Arial" w:cs="Arial"/>
          <w:sz w:val="20"/>
          <w:szCs w:val="20"/>
        </w:rPr>
        <w:t>Prodá</w:t>
      </w:r>
      <w:r w:rsidR="004807F5" w:rsidRPr="006977FE">
        <w:rPr>
          <w:rFonts w:ascii="Arial" w:hAnsi="Arial" w:cs="Arial"/>
          <w:sz w:val="20"/>
          <w:szCs w:val="20"/>
        </w:rPr>
        <w:t xml:space="preserve">vajícímu ve smyslu ustanovení § 2048 a násl. občanského zákoníku </w:t>
      </w:r>
      <w:r w:rsidR="000149FA" w:rsidRPr="006977FE">
        <w:rPr>
          <w:rFonts w:ascii="Arial" w:hAnsi="Arial" w:cs="Arial"/>
          <w:sz w:val="20"/>
          <w:szCs w:val="20"/>
        </w:rPr>
        <w:t xml:space="preserve">smluvní pokutu ve výši </w:t>
      </w:r>
      <w:r w:rsidR="00F0703A" w:rsidRPr="006977FE">
        <w:rPr>
          <w:rFonts w:ascii="Arial" w:hAnsi="Arial" w:cs="Arial"/>
          <w:sz w:val="20"/>
          <w:szCs w:val="20"/>
        </w:rPr>
        <w:t>5</w:t>
      </w:r>
      <w:r w:rsidR="000149FA" w:rsidRPr="006977FE">
        <w:rPr>
          <w:rFonts w:ascii="Arial" w:hAnsi="Arial" w:cs="Arial"/>
          <w:sz w:val="20"/>
          <w:szCs w:val="20"/>
        </w:rPr>
        <w:t>.000</w:t>
      </w:r>
      <w:r w:rsidR="00706608" w:rsidRPr="006977FE">
        <w:rPr>
          <w:rFonts w:ascii="Arial" w:hAnsi="Arial" w:cs="Arial"/>
          <w:sz w:val="20"/>
          <w:szCs w:val="20"/>
        </w:rPr>
        <w:t>,--</w:t>
      </w:r>
      <w:r w:rsidR="004807F5" w:rsidRPr="006977FE">
        <w:rPr>
          <w:rFonts w:ascii="Arial" w:hAnsi="Arial" w:cs="Arial"/>
          <w:sz w:val="20"/>
          <w:szCs w:val="20"/>
        </w:rPr>
        <w:t xml:space="preserve"> </w:t>
      </w:r>
      <w:r w:rsidR="000149FA" w:rsidRPr="006977FE">
        <w:rPr>
          <w:rFonts w:ascii="Arial" w:hAnsi="Arial" w:cs="Arial"/>
          <w:sz w:val="20"/>
          <w:szCs w:val="20"/>
        </w:rPr>
        <w:t>Kč</w:t>
      </w:r>
      <w:r w:rsidRPr="006977FE">
        <w:rPr>
          <w:rFonts w:ascii="Arial" w:hAnsi="Arial" w:cs="Arial"/>
          <w:sz w:val="20"/>
          <w:szCs w:val="20"/>
        </w:rPr>
        <w:t xml:space="preserve"> za každý i jen započatý den prodlení.</w:t>
      </w:r>
    </w:p>
    <w:p w:rsidR="001D7CE4" w:rsidRPr="00644E10" w:rsidRDefault="001D7CE4" w:rsidP="00644E10">
      <w:pPr>
        <w:pStyle w:val="Zkladntext"/>
        <w:widowControl w:val="0"/>
        <w:rPr>
          <w:rFonts w:ascii="Arial" w:hAnsi="Arial" w:cs="Arial"/>
          <w:sz w:val="20"/>
          <w:szCs w:val="20"/>
        </w:rPr>
      </w:pPr>
    </w:p>
    <w:p w:rsidR="00133EFE" w:rsidRDefault="001D7CE4" w:rsidP="006977FE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807F5">
        <w:rPr>
          <w:rFonts w:ascii="Arial" w:hAnsi="Arial" w:cs="Arial"/>
          <w:sz w:val="20"/>
          <w:szCs w:val="20"/>
        </w:rPr>
        <w:t>Smluvní strany se dohodly na úroku z prodlení v případě prodlení kterékoli smluvní strany s úhradou jakéhokoli peněžitého závazku dle této smlouvy ve výši 0,0</w:t>
      </w:r>
      <w:r>
        <w:rPr>
          <w:rFonts w:ascii="Arial" w:hAnsi="Arial" w:cs="Arial"/>
          <w:sz w:val="20"/>
          <w:szCs w:val="20"/>
        </w:rPr>
        <w:t>5</w:t>
      </w:r>
      <w:r w:rsidRPr="004807F5">
        <w:rPr>
          <w:rFonts w:ascii="Arial" w:hAnsi="Arial" w:cs="Arial"/>
          <w:sz w:val="20"/>
          <w:szCs w:val="20"/>
        </w:rPr>
        <w:t xml:space="preserve"> % z neuhrazené části peněžitého závazku denně za každý </w:t>
      </w:r>
      <w:r w:rsidRPr="00843947">
        <w:rPr>
          <w:rFonts w:ascii="Arial" w:hAnsi="Arial" w:cs="Arial"/>
          <w:sz w:val="20"/>
          <w:szCs w:val="20"/>
        </w:rPr>
        <w:t xml:space="preserve">i jen </w:t>
      </w:r>
      <w:r w:rsidRPr="004807F5">
        <w:rPr>
          <w:rFonts w:ascii="Arial" w:hAnsi="Arial" w:cs="Arial"/>
          <w:sz w:val="20"/>
          <w:szCs w:val="20"/>
        </w:rPr>
        <w:t>započatý den prodlení s úhradou</w:t>
      </w:r>
      <w:r w:rsidR="00133EFE" w:rsidRPr="006977FE">
        <w:rPr>
          <w:rFonts w:ascii="Arial" w:hAnsi="Arial" w:cs="Arial"/>
          <w:sz w:val="20"/>
          <w:szCs w:val="20"/>
        </w:rPr>
        <w:t>.</w:t>
      </w:r>
    </w:p>
    <w:p w:rsidR="001D7CE4" w:rsidRDefault="001D7CE4" w:rsidP="00644E10">
      <w:pPr>
        <w:pStyle w:val="Zkladntext"/>
        <w:widowControl w:val="0"/>
        <w:rPr>
          <w:rFonts w:ascii="Arial" w:hAnsi="Arial" w:cs="Arial"/>
          <w:sz w:val="20"/>
          <w:szCs w:val="20"/>
        </w:rPr>
      </w:pPr>
    </w:p>
    <w:p w:rsidR="00133EFE" w:rsidRDefault="001D7CE4" w:rsidP="006977FE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32277">
        <w:rPr>
          <w:rFonts w:ascii="Arial" w:hAnsi="Arial" w:cs="Arial"/>
          <w:sz w:val="20"/>
          <w:szCs w:val="20"/>
        </w:rPr>
        <w:t>Ujednáním o smluvní pokutě</w:t>
      </w:r>
      <w:r>
        <w:rPr>
          <w:rFonts w:ascii="Arial" w:hAnsi="Arial" w:cs="Arial"/>
          <w:sz w:val="20"/>
          <w:szCs w:val="20"/>
        </w:rPr>
        <w:t xml:space="preserve"> </w:t>
      </w:r>
      <w:r w:rsidRPr="00632277">
        <w:rPr>
          <w:rFonts w:ascii="Arial" w:hAnsi="Arial" w:cs="Arial"/>
          <w:sz w:val="20"/>
          <w:szCs w:val="20"/>
        </w:rPr>
        <w:t>nejsou dotčeny nároky na náhradu škody</w:t>
      </w:r>
      <w:r>
        <w:rPr>
          <w:rFonts w:ascii="Arial" w:hAnsi="Arial" w:cs="Arial"/>
          <w:sz w:val="20"/>
          <w:szCs w:val="20"/>
        </w:rPr>
        <w:t xml:space="preserve"> v plné výši</w:t>
      </w:r>
      <w:r w:rsidR="0045648E" w:rsidRPr="006977FE">
        <w:rPr>
          <w:rFonts w:ascii="Arial" w:hAnsi="Arial" w:cs="Arial"/>
          <w:sz w:val="20"/>
          <w:szCs w:val="20"/>
        </w:rPr>
        <w:t>.</w:t>
      </w:r>
    </w:p>
    <w:p w:rsidR="001D7CE4" w:rsidRDefault="001D7CE4" w:rsidP="00644E10">
      <w:pPr>
        <w:pStyle w:val="Zkladntext"/>
        <w:widowControl w:val="0"/>
        <w:rPr>
          <w:rFonts w:ascii="Arial" w:hAnsi="Arial" w:cs="Arial"/>
          <w:sz w:val="20"/>
          <w:szCs w:val="20"/>
        </w:rPr>
      </w:pPr>
    </w:p>
    <w:p w:rsidR="00644E10" w:rsidRDefault="0052291E" w:rsidP="006977FE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Smluvní strany se dohodly na splatnosti smluvních pokut, případně náhrady škody </w:t>
      </w:r>
      <w:r w:rsidR="001D7CE4">
        <w:rPr>
          <w:rFonts w:ascii="Arial" w:hAnsi="Arial" w:cs="Arial"/>
          <w:sz w:val="20"/>
          <w:szCs w:val="20"/>
        </w:rPr>
        <w:t xml:space="preserve">a úroků z prodlení </w:t>
      </w:r>
      <w:r w:rsidRPr="006977FE">
        <w:rPr>
          <w:rFonts w:ascii="Arial" w:hAnsi="Arial" w:cs="Arial"/>
          <w:sz w:val="20"/>
          <w:szCs w:val="20"/>
        </w:rPr>
        <w:t>do 14 dnů ode dne do</w:t>
      </w:r>
      <w:r w:rsidR="00644E10">
        <w:rPr>
          <w:rFonts w:ascii="Arial" w:hAnsi="Arial" w:cs="Arial"/>
          <w:sz w:val="20"/>
          <w:szCs w:val="20"/>
        </w:rPr>
        <w:t xml:space="preserve">ručení vyčíslení smluvní pokuty, </w:t>
      </w:r>
      <w:r w:rsidRPr="006977FE">
        <w:rPr>
          <w:rFonts w:ascii="Arial" w:hAnsi="Arial" w:cs="Arial"/>
          <w:sz w:val="20"/>
          <w:szCs w:val="20"/>
        </w:rPr>
        <w:t>náhrady škody</w:t>
      </w:r>
      <w:r w:rsidR="00644E10">
        <w:rPr>
          <w:rFonts w:ascii="Arial" w:hAnsi="Arial" w:cs="Arial"/>
          <w:sz w:val="20"/>
          <w:szCs w:val="20"/>
        </w:rPr>
        <w:t xml:space="preserve"> nebo úroku z prodlení.</w:t>
      </w:r>
    </w:p>
    <w:p w:rsidR="00644E10" w:rsidRDefault="00644E10" w:rsidP="00644E10">
      <w:pPr>
        <w:pStyle w:val="Zkladntext"/>
        <w:widowControl w:val="0"/>
        <w:rPr>
          <w:rFonts w:ascii="Arial" w:hAnsi="Arial" w:cs="Arial"/>
          <w:sz w:val="20"/>
          <w:szCs w:val="20"/>
        </w:rPr>
      </w:pPr>
    </w:p>
    <w:p w:rsidR="004807F5" w:rsidRPr="006977FE" w:rsidRDefault="00644E10" w:rsidP="006977FE">
      <w:pPr>
        <w:widowControl w:val="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43947">
        <w:rPr>
          <w:rFonts w:ascii="Arial" w:hAnsi="Arial" w:cs="Arial"/>
          <w:sz w:val="20"/>
          <w:szCs w:val="20"/>
        </w:rPr>
        <w:t>Smluvní pokuty a úroky z prodlení jsou započitatelné vůči peněžitým závazkům souvisejícím s touto smlouvou</w:t>
      </w:r>
      <w:r w:rsidR="00AE23F5" w:rsidRPr="006977FE">
        <w:rPr>
          <w:rFonts w:ascii="Arial" w:hAnsi="Arial" w:cs="Arial"/>
          <w:sz w:val="20"/>
          <w:szCs w:val="20"/>
        </w:rPr>
        <w:t>.</w:t>
      </w:r>
    </w:p>
    <w:p w:rsidR="0045648E" w:rsidRDefault="0045648E" w:rsidP="006977FE">
      <w:pPr>
        <w:pStyle w:val="Zkladntext"/>
        <w:widowControl w:val="0"/>
        <w:rPr>
          <w:rFonts w:ascii="Arial" w:hAnsi="Arial" w:cs="Arial"/>
          <w:sz w:val="20"/>
          <w:szCs w:val="20"/>
        </w:rPr>
      </w:pPr>
    </w:p>
    <w:p w:rsidR="000E5BAE" w:rsidRDefault="000E5BAE" w:rsidP="006977FE">
      <w:pPr>
        <w:pStyle w:val="Zkladntext"/>
        <w:widowControl w:val="0"/>
        <w:rPr>
          <w:rFonts w:ascii="Arial" w:hAnsi="Arial" w:cs="Arial"/>
          <w:sz w:val="20"/>
          <w:szCs w:val="20"/>
        </w:rPr>
      </w:pPr>
    </w:p>
    <w:p w:rsidR="000E5BAE" w:rsidRPr="00632277" w:rsidRDefault="000E5BAE" w:rsidP="000E5BA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32277">
        <w:rPr>
          <w:rFonts w:ascii="Arial" w:hAnsi="Arial" w:cs="Arial"/>
          <w:b/>
          <w:sz w:val="20"/>
          <w:szCs w:val="20"/>
        </w:rPr>
        <w:t>VII.</w:t>
      </w:r>
    </w:p>
    <w:p w:rsidR="000E5BAE" w:rsidRPr="00632277" w:rsidRDefault="00CC47F4" w:rsidP="000E5BA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0E5BAE" w:rsidRPr="00632277">
        <w:rPr>
          <w:rFonts w:ascii="Arial" w:hAnsi="Arial" w:cs="Arial"/>
          <w:b/>
          <w:sz w:val="20"/>
          <w:szCs w:val="20"/>
        </w:rPr>
        <w:t xml:space="preserve">končení </w:t>
      </w:r>
      <w:r>
        <w:rPr>
          <w:rFonts w:ascii="Arial" w:hAnsi="Arial" w:cs="Arial"/>
          <w:b/>
          <w:sz w:val="20"/>
          <w:szCs w:val="20"/>
        </w:rPr>
        <w:t xml:space="preserve">Prováděcí </w:t>
      </w:r>
      <w:r w:rsidR="000E5BAE" w:rsidRPr="00632277">
        <w:rPr>
          <w:rFonts w:ascii="Arial" w:hAnsi="Arial" w:cs="Arial"/>
          <w:b/>
          <w:sz w:val="20"/>
          <w:szCs w:val="20"/>
        </w:rPr>
        <w:t>smlouvy</w:t>
      </w:r>
    </w:p>
    <w:p w:rsidR="000E5BAE" w:rsidRPr="00843947" w:rsidRDefault="000E5BAE" w:rsidP="000E5BAE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E5BAE" w:rsidRPr="00644E10" w:rsidRDefault="000E5BAE" w:rsidP="000E5BAE">
      <w:pPr>
        <w:widowControl w:val="0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44E10">
        <w:rPr>
          <w:rFonts w:ascii="Arial" w:hAnsi="Arial" w:cs="Arial"/>
          <w:sz w:val="20"/>
          <w:szCs w:val="20"/>
        </w:rPr>
        <w:t xml:space="preserve">Kupující může od </w:t>
      </w:r>
      <w:r w:rsidR="00644E10" w:rsidRPr="00644E10">
        <w:rPr>
          <w:rFonts w:ascii="Arial" w:hAnsi="Arial" w:cs="Arial"/>
          <w:sz w:val="20"/>
          <w:szCs w:val="20"/>
        </w:rPr>
        <w:t xml:space="preserve">Prováděcí </w:t>
      </w:r>
      <w:r w:rsidRPr="00644E10">
        <w:rPr>
          <w:rFonts w:ascii="Arial" w:hAnsi="Arial" w:cs="Arial"/>
          <w:sz w:val="20"/>
          <w:szCs w:val="20"/>
        </w:rPr>
        <w:t xml:space="preserve">smlouvy odstoupit v případě jejího podstatného porušení </w:t>
      </w:r>
      <w:r w:rsidR="00644E10" w:rsidRPr="00644E10">
        <w:rPr>
          <w:rFonts w:ascii="Arial" w:hAnsi="Arial" w:cs="Arial"/>
          <w:sz w:val="20"/>
          <w:szCs w:val="20"/>
        </w:rPr>
        <w:t>Prodávajícím</w:t>
      </w:r>
      <w:r w:rsidRPr="00644E10">
        <w:rPr>
          <w:rFonts w:ascii="Arial" w:hAnsi="Arial" w:cs="Arial"/>
          <w:sz w:val="20"/>
          <w:szCs w:val="20"/>
        </w:rPr>
        <w:t xml:space="preserve">. Za podstatné porušení </w:t>
      </w:r>
      <w:r w:rsidR="00644E10" w:rsidRPr="00644E10">
        <w:rPr>
          <w:rFonts w:ascii="Arial" w:hAnsi="Arial" w:cs="Arial"/>
          <w:sz w:val="20"/>
          <w:szCs w:val="20"/>
        </w:rPr>
        <w:t xml:space="preserve">Prováděcí </w:t>
      </w:r>
      <w:r w:rsidRPr="00644E10">
        <w:rPr>
          <w:rFonts w:ascii="Arial" w:hAnsi="Arial" w:cs="Arial"/>
          <w:sz w:val="20"/>
          <w:szCs w:val="20"/>
        </w:rPr>
        <w:t xml:space="preserve">smlouvy se považuje zejména: </w:t>
      </w:r>
    </w:p>
    <w:p w:rsidR="000E5BAE" w:rsidRPr="00644E10" w:rsidRDefault="000E5BAE" w:rsidP="000E5BAE">
      <w:pPr>
        <w:widowControl w:val="0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644E10">
        <w:rPr>
          <w:rFonts w:ascii="Arial" w:hAnsi="Arial" w:cs="Arial"/>
          <w:sz w:val="20"/>
          <w:szCs w:val="20"/>
        </w:rPr>
        <w:t>vady zboží, tzn. je opakovaně dodáno zboží, které je v rozporu se sjednanou kvalitou,</w:t>
      </w:r>
    </w:p>
    <w:p w:rsidR="000E5BAE" w:rsidRPr="00644E10" w:rsidRDefault="000E5BAE" w:rsidP="000E5BAE">
      <w:pPr>
        <w:widowControl w:val="0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644E10">
        <w:rPr>
          <w:rFonts w:ascii="Arial" w:hAnsi="Arial" w:cs="Arial"/>
          <w:sz w:val="20"/>
          <w:szCs w:val="20"/>
        </w:rPr>
        <w:t>prodlení s plněním byť i jedné objednávky o více než 5 kalendářních dní,</w:t>
      </w:r>
    </w:p>
    <w:p w:rsidR="000E5BAE" w:rsidRPr="00644E10" w:rsidRDefault="000E5BAE" w:rsidP="000E5BAE">
      <w:pPr>
        <w:widowControl w:val="0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644E10">
        <w:rPr>
          <w:rFonts w:ascii="Arial" w:hAnsi="Arial" w:cs="Arial"/>
          <w:sz w:val="20"/>
          <w:szCs w:val="20"/>
        </w:rPr>
        <w:t>zahájení inso</w:t>
      </w:r>
      <w:r w:rsidR="00644E10">
        <w:rPr>
          <w:rFonts w:ascii="Arial" w:hAnsi="Arial" w:cs="Arial"/>
          <w:sz w:val="20"/>
          <w:szCs w:val="20"/>
        </w:rPr>
        <w:t>lvenčního řízení, ve kterém je P</w:t>
      </w:r>
      <w:r w:rsidRPr="00644E10">
        <w:rPr>
          <w:rFonts w:ascii="Arial" w:hAnsi="Arial" w:cs="Arial"/>
          <w:sz w:val="20"/>
          <w:szCs w:val="20"/>
        </w:rPr>
        <w:t>rodávající v postavení dlužníka,</w:t>
      </w:r>
    </w:p>
    <w:p w:rsidR="000E5BAE" w:rsidRDefault="00644E10" w:rsidP="000E5BAE">
      <w:pPr>
        <w:widowControl w:val="0"/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zjistí-li se, že v nabídce P</w:t>
      </w:r>
      <w:r w:rsidR="000E5BAE" w:rsidRPr="00644E10">
        <w:rPr>
          <w:rFonts w:ascii="Arial" w:hAnsi="Arial" w:cs="Arial"/>
          <w:sz w:val="20"/>
          <w:szCs w:val="20"/>
        </w:rPr>
        <w:t xml:space="preserve">rodávajícího </w:t>
      </w:r>
      <w:r>
        <w:rPr>
          <w:rFonts w:ascii="Arial" w:hAnsi="Arial" w:cs="Arial"/>
          <w:sz w:val="20"/>
          <w:szCs w:val="20"/>
        </w:rPr>
        <w:t>v rámci zadávacího řízení na uzavření rámcové dohody</w:t>
      </w:r>
      <w:r w:rsidR="000E5BAE" w:rsidRPr="00644E10">
        <w:rPr>
          <w:rFonts w:ascii="Arial" w:hAnsi="Arial" w:cs="Arial"/>
          <w:sz w:val="20"/>
          <w:szCs w:val="20"/>
        </w:rPr>
        <w:t xml:space="preserve"> byly uvedeny nepravdivé údaje.</w:t>
      </w:r>
    </w:p>
    <w:p w:rsidR="00644E10" w:rsidRPr="00644E10" w:rsidRDefault="00644E10" w:rsidP="00644E10">
      <w:pPr>
        <w:pStyle w:val="Zkladntext"/>
        <w:widowControl w:val="0"/>
        <w:rPr>
          <w:rFonts w:ascii="Arial" w:hAnsi="Arial" w:cs="Arial"/>
          <w:sz w:val="20"/>
          <w:szCs w:val="20"/>
        </w:rPr>
      </w:pPr>
    </w:p>
    <w:p w:rsidR="000E5BAE" w:rsidRPr="00644E10" w:rsidRDefault="000E5BAE" w:rsidP="000E5BAE">
      <w:pPr>
        <w:widowControl w:val="0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44E10">
        <w:rPr>
          <w:rFonts w:ascii="Arial" w:hAnsi="Arial" w:cs="Arial"/>
          <w:sz w:val="20"/>
          <w:szCs w:val="20"/>
        </w:rPr>
        <w:t xml:space="preserve">Prodávající může od </w:t>
      </w:r>
      <w:r w:rsidR="00644E10" w:rsidRPr="00644E10">
        <w:rPr>
          <w:rFonts w:ascii="Arial" w:hAnsi="Arial" w:cs="Arial"/>
          <w:sz w:val="20"/>
          <w:szCs w:val="20"/>
        </w:rPr>
        <w:t xml:space="preserve">Prováděcí </w:t>
      </w:r>
      <w:r w:rsidRPr="00644E10">
        <w:rPr>
          <w:rFonts w:ascii="Arial" w:hAnsi="Arial" w:cs="Arial"/>
          <w:sz w:val="20"/>
          <w:szCs w:val="20"/>
        </w:rPr>
        <w:t xml:space="preserve">smlouvy odstoupit v následujících případech: </w:t>
      </w:r>
    </w:p>
    <w:p w:rsidR="000E5BAE" w:rsidRPr="00644E10" w:rsidRDefault="000E5BAE" w:rsidP="000E5BAE">
      <w:pPr>
        <w:widowControl w:val="0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644E10">
        <w:rPr>
          <w:rFonts w:ascii="Arial" w:hAnsi="Arial" w:cs="Arial"/>
          <w:sz w:val="20"/>
          <w:szCs w:val="20"/>
        </w:rPr>
        <w:t>zahájení inso</w:t>
      </w:r>
      <w:r w:rsidR="00644E10">
        <w:rPr>
          <w:rFonts w:ascii="Arial" w:hAnsi="Arial" w:cs="Arial"/>
          <w:sz w:val="20"/>
          <w:szCs w:val="20"/>
        </w:rPr>
        <w:t>lvenčního řízení, ve kterém je K</w:t>
      </w:r>
      <w:r w:rsidRPr="00644E10">
        <w:rPr>
          <w:rFonts w:ascii="Arial" w:hAnsi="Arial" w:cs="Arial"/>
          <w:sz w:val="20"/>
          <w:szCs w:val="20"/>
        </w:rPr>
        <w:t>upující v postavení dlužníka,</w:t>
      </w:r>
    </w:p>
    <w:p w:rsidR="000E5BAE" w:rsidRDefault="00644E10" w:rsidP="000E5BAE">
      <w:pPr>
        <w:widowControl w:val="0"/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prodlení K</w:t>
      </w:r>
      <w:r w:rsidR="000E5BAE" w:rsidRPr="00644E10">
        <w:rPr>
          <w:rFonts w:ascii="Arial" w:hAnsi="Arial" w:cs="Arial"/>
          <w:sz w:val="20"/>
          <w:szCs w:val="20"/>
        </w:rPr>
        <w:t xml:space="preserve">upujícího s úhradou faktur o více než </w:t>
      </w:r>
      <w:r w:rsidRPr="00A83FA7">
        <w:rPr>
          <w:rFonts w:ascii="Arial" w:hAnsi="Arial" w:cs="Arial"/>
          <w:noProof/>
          <w:sz w:val="20"/>
        </w:rPr>
        <w:t>1 měsíc</w:t>
      </w:r>
      <w:r w:rsidR="000E5BAE" w:rsidRPr="00644E10">
        <w:rPr>
          <w:rFonts w:ascii="Arial" w:hAnsi="Arial" w:cs="Arial"/>
          <w:sz w:val="20"/>
          <w:szCs w:val="20"/>
        </w:rPr>
        <w:t>.</w:t>
      </w:r>
    </w:p>
    <w:p w:rsidR="00644E10" w:rsidRPr="00644E10" w:rsidRDefault="00644E10" w:rsidP="00644E10">
      <w:pPr>
        <w:pStyle w:val="Zkladntext"/>
        <w:widowControl w:val="0"/>
        <w:rPr>
          <w:rFonts w:ascii="Arial" w:hAnsi="Arial" w:cs="Arial"/>
          <w:sz w:val="20"/>
          <w:szCs w:val="20"/>
        </w:rPr>
      </w:pPr>
    </w:p>
    <w:p w:rsidR="000E5BAE" w:rsidRDefault="000E5BAE" w:rsidP="000E5BAE">
      <w:pPr>
        <w:widowControl w:val="0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44E10">
        <w:rPr>
          <w:rFonts w:ascii="Arial" w:hAnsi="Arial" w:cs="Arial"/>
          <w:sz w:val="20"/>
          <w:szCs w:val="20"/>
        </w:rPr>
        <w:t xml:space="preserve">Odstoupení musí být učiněno písemně a je účinné dnem jeho doručení druhé smluvní straně s účinky ex </w:t>
      </w:r>
      <w:proofErr w:type="spellStart"/>
      <w:r w:rsidRPr="00644E10">
        <w:rPr>
          <w:rFonts w:ascii="Arial" w:hAnsi="Arial" w:cs="Arial"/>
          <w:sz w:val="20"/>
          <w:szCs w:val="20"/>
        </w:rPr>
        <w:t>nunc</w:t>
      </w:r>
      <w:proofErr w:type="spellEnd"/>
      <w:r w:rsidRPr="00644E10">
        <w:rPr>
          <w:rFonts w:ascii="Arial" w:hAnsi="Arial" w:cs="Arial"/>
          <w:sz w:val="20"/>
          <w:szCs w:val="20"/>
        </w:rPr>
        <w:t xml:space="preserve">. </w:t>
      </w:r>
    </w:p>
    <w:p w:rsidR="00644E10" w:rsidRPr="00644E10" w:rsidRDefault="00644E10" w:rsidP="00644E10">
      <w:pPr>
        <w:pStyle w:val="Zkladntext"/>
        <w:widowControl w:val="0"/>
        <w:rPr>
          <w:rFonts w:ascii="Arial" w:hAnsi="Arial" w:cs="Arial"/>
          <w:sz w:val="20"/>
          <w:szCs w:val="20"/>
        </w:rPr>
      </w:pPr>
    </w:p>
    <w:p w:rsidR="000E5BAE" w:rsidRDefault="000E5BAE" w:rsidP="000E5BAE">
      <w:pPr>
        <w:widowControl w:val="0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44E10">
        <w:rPr>
          <w:rFonts w:ascii="Arial" w:hAnsi="Arial" w:cs="Arial"/>
          <w:sz w:val="20"/>
          <w:szCs w:val="20"/>
        </w:rPr>
        <w:t xml:space="preserve">Odstoupením od </w:t>
      </w:r>
      <w:r w:rsidR="00644E10" w:rsidRPr="00644E10">
        <w:rPr>
          <w:rFonts w:ascii="Arial" w:hAnsi="Arial" w:cs="Arial"/>
          <w:sz w:val="20"/>
          <w:szCs w:val="20"/>
        </w:rPr>
        <w:t xml:space="preserve">Prováděcí </w:t>
      </w:r>
      <w:r w:rsidRPr="00644E10">
        <w:rPr>
          <w:rFonts w:ascii="Arial" w:hAnsi="Arial" w:cs="Arial"/>
          <w:sz w:val="20"/>
          <w:szCs w:val="20"/>
        </w:rPr>
        <w:t>smlouvy nezanikají již vzniklé sankční povinnosti smluvních stran.</w:t>
      </w:r>
    </w:p>
    <w:p w:rsidR="00644E10" w:rsidRPr="00644E10" w:rsidRDefault="00644E10" w:rsidP="00644E10">
      <w:pPr>
        <w:pStyle w:val="Zkladntext"/>
        <w:widowControl w:val="0"/>
        <w:rPr>
          <w:rFonts w:ascii="Arial" w:hAnsi="Arial" w:cs="Arial"/>
          <w:sz w:val="20"/>
          <w:szCs w:val="20"/>
        </w:rPr>
      </w:pPr>
    </w:p>
    <w:p w:rsidR="000E5BAE" w:rsidRDefault="000E5BAE" w:rsidP="000E5BAE">
      <w:pPr>
        <w:widowControl w:val="0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44E10">
        <w:rPr>
          <w:rFonts w:ascii="Arial" w:hAnsi="Arial" w:cs="Arial"/>
          <w:sz w:val="20"/>
          <w:szCs w:val="20"/>
        </w:rPr>
        <w:t xml:space="preserve">Každá ze smluvních stran může tuto </w:t>
      </w:r>
      <w:r w:rsidR="00644E10" w:rsidRPr="00644E10">
        <w:rPr>
          <w:rFonts w:ascii="Arial" w:hAnsi="Arial" w:cs="Arial"/>
          <w:sz w:val="20"/>
          <w:szCs w:val="20"/>
        </w:rPr>
        <w:t xml:space="preserve">Prováděcí </w:t>
      </w:r>
      <w:r w:rsidRPr="00644E10">
        <w:rPr>
          <w:rFonts w:ascii="Arial" w:hAnsi="Arial" w:cs="Arial"/>
          <w:sz w:val="20"/>
          <w:szCs w:val="20"/>
        </w:rPr>
        <w:t xml:space="preserve">smlouvu písemně vypovědět. Výpovědní lhůta je </w:t>
      </w:r>
      <w:r w:rsidRPr="00644E10">
        <w:rPr>
          <w:rFonts w:ascii="Arial" w:hAnsi="Arial" w:cs="Arial"/>
          <w:sz w:val="20"/>
          <w:szCs w:val="20"/>
        </w:rPr>
        <w:lastRenderedPageBreak/>
        <w:t>jeden měsíc a počíná běžet první den kalendářního měsíce následujícího po měsíci, v němž byla výpověď doručena druhé smluvní straně.</w:t>
      </w:r>
    </w:p>
    <w:p w:rsidR="00644E10" w:rsidRDefault="00644E10" w:rsidP="00644E10">
      <w:pPr>
        <w:pStyle w:val="Zkladntext"/>
        <w:widowControl w:val="0"/>
        <w:rPr>
          <w:rFonts w:ascii="Arial" w:hAnsi="Arial" w:cs="Arial"/>
          <w:sz w:val="20"/>
          <w:szCs w:val="20"/>
        </w:rPr>
      </w:pPr>
    </w:p>
    <w:p w:rsidR="000E5BAE" w:rsidRPr="00644E10" w:rsidRDefault="000E5BAE" w:rsidP="000E5BAE">
      <w:pPr>
        <w:widowControl w:val="0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44E10">
        <w:rPr>
          <w:rFonts w:ascii="Arial" w:hAnsi="Arial" w:cs="Arial"/>
          <w:sz w:val="20"/>
          <w:szCs w:val="20"/>
        </w:rPr>
        <w:t xml:space="preserve">Tuto </w:t>
      </w:r>
      <w:r w:rsidR="00644E10" w:rsidRPr="00644E10">
        <w:rPr>
          <w:rFonts w:ascii="Arial" w:hAnsi="Arial" w:cs="Arial"/>
          <w:sz w:val="20"/>
          <w:szCs w:val="20"/>
        </w:rPr>
        <w:t xml:space="preserve">Prováděcí </w:t>
      </w:r>
      <w:r w:rsidRPr="00644E10">
        <w:rPr>
          <w:rFonts w:ascii="Arial" w:hAnsi="Arial" w:cs="Arial"/>
          <w:sz w:val="20"/>
          <w:szCs w:val="20"/>
        </w:rPr>
        <w:t>smlouvu je možno ukončit písemnou dohodou smluvních stran.</w:t>
      </w:r>
    </w:p>
    <w:p w:rsidR="000E5BAE" w:rsidRDefault="000E5BAE" w:rsidP="000E5BAE">
      <w:pPr>
        <w:pStyle w:val="Zkladntext"/>
        <w:widowControl w:val="0"/>
        <w:rPr>
          <w:rFonts w:ascii="Arial" w:hAnsi="Arial" w:cs="Arial"/>
          <w:sz w:val="20"/>
          <w:szCs w:val="20"/>
        </w:rPr>
      </w:pPr>
    </w:p>
    <w:p w:rsidR="0096756D" w:rsidRPr="006977FE" w:rsidRDefault="0096756D" w:rsidP="006977FE">
      <w:pPr>
        <w:pStyle w:val="Zkladntext"/>
        <w:widowControl w:val="0"/>
        <w:rPr>
          <w:rFonts w:ascii="Arial" w:hAnsi="Arial" w:cs="Arial"/>
          <w:sz w:val="20"/>
          <w:szCs w:val="20"/>
        </w:rPr>
      </w:pPr>
    </w:p>
    <w:p w:rsidR="0045648E" w:rsidRPr="006977FE" w:rsidRDefault="0045648E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VIII.</w:t>
      </w:r>
    </w:p>
    <w:p w:rsidR="0045648E" w:rsidRPr="006977FE" w:rsidRDefault="0045648E" w:rsidP="006977FE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Závěrečná ustanovení</w:t>
      </w:r>
    </w:p>
    <w:p w:rsidR="0096756D" w:rsidRPr="006977FE" w:rsidRDefault="0096756D" w:rsidP="006977FE">
      <w:pPr>
        <w:pStyle w:val="Zkladntext"/>
        <w:widowControl w:val="0"/>
        <w:rPr>
          <w:rFonts w:ascii="Arial" w:hAnsi="Arial" w:cs="Arial"/>
          <w:sz w:val="20"/>
          <w:szCs w:val="20"/>
        </w:rPr>
      </w:pPr>
    </w:p>
    <w:p w:rsidR="0045648E" w:rsidRDefault="00E70405" w:rsidP="006977FE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Pokud se n</w:t>
      </w:r>
      <w:r w:rsidR="00644E10">
        <w:rPr>
          <w:rFonts w:ascii="Arial" w:hAnsi="Arial" w:cs="Arial"/>
          <w:sz w:val="20"/>
          <w:szCs w:val="20"/>
        </w:rPr>
        <w:t>ěkteré ze s</w:t>
      </w:r>
      <w:r w:rsidRPr="006977FE">
        <w:rPr>
          <w:rFonts w:ascii="Arial" w:hAnsi="Arial" w:cs="Arial"/>
          <w:sz w:val="20"/>
          <w:szCs w:val="20"/>
        </w:rPr>
        <w:t>mluvních stran nepodaří písemnost shora uvedeným způsobem na doručovací adresu doručit, je písemnost pro účely této Prováděcí smlouvy považována za doručenou pátým dnem po jejím podání k poštovní přepravě</w:t>
      </w:r>
      <w:r w:rsidR="00F87106" w:rsidRPr="006977FE">
        <w:rPr>
          <w:rFonts w:ascii="Arial" w:hAnsi="Arial" w:cs="Arial"/>
          <w:sz w:val="20"/>
          <w:szCs w:val="20"/>
        </w:rPr>
        <w:t>.</w:t>
      </w:r>
    </w:p>
    <w:p w:rsidR="00644E10" w:rsidRPr="006977FE" w:rsidRDefault="00644E10" w:rsidP="00644E10">
      <w:pPr>
        <w:pStyle w:val="Zkladntext"/>
        <w:widowControl w:val="0"/>
        <w:rPr>
          <w:rFonts w:ascii="Arial" w:hAnsi="Arial" w:cs="Arial"/>
          <w:sz w:val="20"/>
          <w:szCs w:val="20"/>
        </w:rPr>
      </w:pPr>
    </w:p>
    <w:p w:rsidR="00F87106" w:rsidRDefault="00F87106" w:rsidP="006977FE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Smluvní strany se dohodly, že na jejich vztah upravený touto </w:t>
      </w:r>
      <w:r w:rsidR="00EF6C43" w:rsidRPr="006977FE">
        <w:rPr>
          <w:rFonts w:ascii="Arial" w:hAnsi="Arial" w:cs="Arial"/>
          <w:sz w:val="20"/>
          <w:szCs w:val="20"/>
        </w:rPr>
        <w:t xml:space="preserve">smlouvou se neužijí ustanovení </w:t>
      </w:r>
      <w:r w:rsidRPr="006977FE">
        <w:rPr>
          <w:rFonts w:ascii="Arial" w:hAnsi="Arial" w:cs="Arial"/>
          <w:sz w:val="20"/>
          <w:szCs w:val="20"/>
        </w:rPr>
        <w:t>§</w:t>
      </w:r>
      <w:r w:rsidR="00EF6C43" w:rsidRPr="006977FE">
        <w:rPr>
          <w:rFonts w:ascii="Arial" w:hAnsi="Arial" w:cs="Arial"/>
          <w:sz w:val="20"/>
          <w:szCs w:val="20"/>
        </w:rPr>
        <w:t> </w:t>
      </w:r>
      <w:r w:rsidRPr="006977FE">
        <w:rPr>
          <w:rFonts w:ascii="Arial" w:hAnsi="Arial" w:cs="Arial"/>
          <w:sz w:val="20"/>
          <w:szCs w:val="20"/>
        </w:rPr>
        <w:t>2090, §</w:t>
      </w:r>
      <w:r w:rsidR="004B7291" w:rsidRPr="006977FE">
        <w:rPr>
          <w:rFonts w:ascii="Arial" w:hAnsi="Arial" w:cs="Arial"/>
          <w:sz w:val="20"/>
          <w:szCs w:val="20"/>
        </w:rPr>
        <w:t xml:space="preserve"> </w:t>
      </w:r>
      <w:r w:rsidRPr="006977FE">
        <w:rPr>
          <w:rFonts w:ascii="Arial" w:hAnsi="Arial" w:cs="Arial"/>
          <w:sz w:val="20"/>
          <w:szCs w:val="20"/>
        </w:rPr>
        <w:t>2091, §</w:t>
      </w:r>
      <w:r w:rsidR="004B7291" w:rsidRPr="006977FE">
        <w:rPr>
          <w:rFonts w:ascii="Arial" w:hAnsi="Arial" w:cs="Arial"/>
          <w:sz w:val="20"/>
          <w:szCs w:val="20"/>
        </w:rPr>
        <w:t xml:space="preserve"> </w:t>
      </w:r>
      <w:r w:rsidRPr="006977FE">
        <w:rPr>
          <w:rFonts w:ascii="Arial" w:hAnsi="Arial" w:cs="Arial"/>
          <w:sz w:val="20"/>
          <w:szCs w:val="20"/>
        </w:rPr>
        <w:t>2093, §</w:t>
      </w:r>
      <w:r w:rsidR="004B7291" w:rsidRPr="006977FE">
        <w:rPr>
          <w:rFonts w:ascii="Arial" w:hAnsi="Arial" w:cs="Arial"/>
          <w:sz w:val="20"/>
          <w:szCs w:val="20"/>
        </w:rPr>
        <w:t xml:space="preserve"> </w:t>
      </w:r>
      <w:r w:rsidRPr="006977FE">
        <w:rPr>
          <w:rFonts w:ascii="Arial" w:hAnsi="Arial" w:cs="Arial"/>
          <w:sz w:val="20"/>
          <w:szCs w:val="20"/>
        </w:rPr>
        <w:t>2099 odst. 2, §</w:t>
      </w:r>
      <w:r w:rsidR="004B7291" w:rsidRPr="006977FE">
        <w:rPr>
          <w:rFonts w:ascii="Arial" w:hAnsi="Arial" w:cs="Arial"/>
          <w:sz w:val="20"/>
          <w:szCs w:val="20"/>
        </w:rPr>
        <w:t xml:space="preserve"> </w:t>
      </w:r>
      <w:r w:rsidRPr="006977FE">
        <w:rPr>
          <w:rFonts w:ascii="Arial" w:hAnsi="Arial" w:cs="Arial"/>
          <w:sz w:val="20"/>
          <w:szCs w:val="20"/>
        </w:rPr>
        <w:t>2106 odst. 3, §</w:t>
      </w:r>
      <w:r w:rsidR="004B7291" w:rsidRPr="006977FE">
        <w:rPr>
          <w:rFonts w:ascii="Arial" w:hAnsi="Arial" w:cs="Arial"/>
          <w:sz w:val="20"/>
          <w:szCs w:val="20"/>
        </w:rPr>
        <w:t xml:space="preserve"> </w:t>
      </w:r>
      <w:r w:rsidRPr="006977FE">
        <w:rPr>
          <w:rFonts w:ascii="Arial" w:hAnsi="Arial" w:cs="Arial"/>
          <w:sz w:val="20"/>
          <w:szCs w:val="20"/>
        </w:rPr>
        <w:t>2111, §</w:t>
      </w:r>
      <w:r w:rsidR="004B7291" w:rsidRPr="006977FE">
        <w:rPr>
          <w:rFonts w:ascii="Arial" w:hAnsi="Arial" w:cs="Arial"/>
          <w:sz w:val="20"/>
          <w:szCs w:val="20"/>
        </w:rPr>
        <w:t xml:space="preserve"> </w:t>
      </w:r>
      <w:r w:rsidRPr="006977FE">
        <w:rPr>
          <w:rFonts w:ascii="Arial" w:hAnsi="Arial" w:cs="Arial"/>
          <w:sz w:val="20"/>
          <w:szCs w:val="20"/>
        </w:rPr>
        <w:t>2123, §</w:t>
      </w:r>
      <w:r w:rsidR="004B7291" w:rsidRPr="006977FE">
        <w:rPr>
          <w:rFonts w:ascii="Arial" w:hAnsi="Arial" w:cs="Arial"/>
          <w:sz w:val="20"/>
          <w:szCs w:val="20"/>
        </w:rPr>
        <w:t xml:space="preserve"> </w:t>
      </w:r>
      <w:r w:rsidRPr="006977FE">
        <w:rPr>
          <w:rFonts w:ascii="Arial" w:hAnsi="Arial" w:cs="Arial"/>
          <w:sz w:val="20"/>
          <w:szCs w:val="20"/>
        </w:rPr>
        <w:t>2562 občanského zákoníku.</w:t>
      </w:r>
    </w:p>
    <w:p w:rsidR="00644E10" w:rsidRDefault="00644E10" w:rsidP="00644E10">
      <w:pPr>
        <w:pStyle w:val="Odstavecseseznamem"/>
        <w:rPr>
          <w:rFonts w:ascii="Arial" w:hAnsi="Arial" w:cs="Arial"/>
          <w:sz w:val="20"/>
          <w:szCs w:val="20"/>
        </w:rPr>
      </w:pPr>
    </w:p>
    <w:p w:rsidR="00992C4B" w:rsidRDefault="00992C4B" w:rsidP="006977FE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Tato </w:t>
      </w:r>
      <w:r w:rsidR="00644E10" w:rsidRPr="00644E10">
        <w:rPr>
          <w:rFonts w:ascii="Arial" w:hAnsi="Arial" w:cs="Arial"/>
          <w:sz w:val="20"/>
          <w:szCs w:val="20"/>
        </w:rPr>
        <w:t xml:space="preserve">Prováděcí </w:t>
      </w:r>
      <w:r w:rsidRPr="006977FE">
        <w:rPr>
          <w:rFonts w:ascii="Arial" w:hAnsi="Arial" w:cs="Arial"/>
          <w:sz w:val="20"/>
          <w:szCs w:val="20"/>
        </w:rPr>
        <w:t xml:space="preserve">smlouva </w:t>
      </w:r>
      <w:r w:rsidR="00F32792" w:rsidRPr="006977FE">
        <w:rPr>
          <w:rFonts w:ascii="Arial" w:hAnsi="Arial" w:cs="Arial"/>
          <w:sz w:val="20"/>
          <w:szCs w:val="20"/>
        </w:rPr>
        <w:t xml:space="preserve">nabývá platnosti </w:t>
      </w:r>
      <w:r w:rsidR="00644E10" w:rsidRPr="0033329C">
        <w:rPr>
          <w:rFonts w:ascii="Arial" w:hAnsi="Arial" w:cs="Arial"/>
          <w:sz w:val="20"/>
          <w:szCs w:val="20"/>
        </w:rPr>
        <w:t>dnem jejího podpisu. Účinnosti nabývá tato Prováděcí smlouva uveřejněním v registru smluv v souladu se zákonem č. 340/2015 Sb., Zákon o zvláštních podmínkách účinnosti některých smluv, uveřejňování těchto smluv a o registru smluv (zákon o registru smluv)</w:t>
      </w:r>
      <w:r w:rsidRPr="006977FE">
        <w:rPr>
          <w:rFonts w:ascii="Arial" w:hAnsi="Arial" w:cs="Arial"/>
          <w:sz w:val="20"/>
          <w:szCs w:val="20"/>
        </w:rPr>
        <w:t>.</w:t>
      </w:r>
      <w:r w:rsidR="00D67A72">
        <w:rPr>
          <w:rFonts w:ascii="Arial" w:hAnsi="Arial" w:cs="Arial"/>
          <w:sz w:val="20"/>
          <w:szCs w:val="20"/>
        </w:rPr>
        <w:t xml:space="preserve"> </w:t>
      </w:r>
      <w:r w:rsidR="0033329C" w:rsidRPr="0033329C">
        <w:rPr>
          <w:rFonts w:ascii="Arial" w:hAnsi="Arial" w:cs="Arial"/>
          <w:sz w:val="20"/>
          <w:szCs w:val="20"/>
        </w:rPr>
        <w:t xml:space="preserve">Smluvní strany se dohodly, že uveřejnění </w:t>
      </w:r>
      <w:r w:rsidR="0033329C" w:rsidRPr="006977FE">
        <w:rPr>
          <w:rFonts w:ascii="Arial" w:hAnsi="Arial" w:cs="Arial"/>
          <w:sz w:val="20"/>
          <w:szCs w:val="20"/>
        </w:rPr>
        <w:t xml:space="preserve">Prováděcí smlouvy </w:t>
      </w:r>
      <w:r w:rsidR="0033329C" w:rsidRPr="0033329C">
        <w:rPr>
          <w:rFonts w:ascii="Arial" w:hAnsi="Arial" w:cs="Arial"/>
          <w:sz w:val="20"/>
          <w:szCs w:val="20"/>
        </w:rPr>
        <w:t xml:space="preserve">v registru smluv provede kupující, kontakt na doručení oznámení o vkladu smluvní protistraně – </w:t>
      </w:r>
      <w:r w:rsidR="0033329C" w:rsidRPr="00A73615">
        <w:rPr>
          <w:rFonts w:ascii="Arial" w:hAnsi="Arial" w:cs="Arial"/>
          <w:sz w:val="20"/>
          <w:szCs w:val="20"/>
        </w:rPr>
        <w:t>………………</w:t>
      </w:r>
      <w:proofErr w:type="gramStart"/>
      <w:r w:rsidR="0033329C" w:rsidRPr="00A73615">
        <w:rPr>
          <w:rFonts w:ascii="Arial" w:hAnsi="Arial" w:cs="Arial"/>
          <w:sz w:val="20"/>
          <w:szCs w:val="20"/>
        </w:rPr>
        <w:t>…..…</w:t>
      </w:r>
      <w:proofErr w:type="gramEnd"/>
      <w:r w:rsidR="0033329C" w:rsidRPr="00A73615">
        <w:rPr>
          <w:rFonts w:ascii="Arial" w:hAnsi="Arial" w:cs="Arial"/>
          <w:sz w:val="20"/>
          <w:szCs w:val="20"/>
        </w:rPr>
        <w:t>……..</w:t>
      </w:r>
      <w:r w:rsidR="0033329C" w:rsidRPr="0033329C">
        <w:rPr>
          <w:rFonts w:ascii="Arial" w:hAnsi="Arial" w:cs="Arial"/>
          <w:sz w:val="20"/>
          <w:szCs w:val="20"/>
        </w:rPr>
        <w:t xml:space="preserve">  (jméno příjmení), email: </w:t>
      </w:r>
      <w:r w:rsidR="0033329C" w:rsidRPr="00A73615">
        <w:rPr>
          <w:rFonts w:ascii="Arial" w:hAnsi="Arial" w:cs="Arial"/>
          <w:sz w:val="20"/>
          <w:szCs w:val="20"/>
        </w:rPr>
        <w:t>………………………</w:t>
      </w:r>
      <w:r w:rsidR="0033329C" w:rsidRPr="0033329C">
        <w:rPr>
          <w:rFonts w:ascii="Arial" w:hAnsi="Arial" w:cs="Arial"/>
          <w:sz w:val="20"/>
          <w:szCs w:val="20"/>
        </w:rPr>
        <w:t>.</w:t>
      </w:r>
    </w:p>
    <w:p w:rsidR="00644E10" w:rsidRDefault="00644E10" w:rsidP="00644E10">
      <w:pPr>
        <w:pStyle w:val="Odstavecseseznamem"/>
        <w:rPr>
          <w:rFonts w:ascii="Arial" w:hAnsi="Arial" w:cs="Arial"/>
          <w:sz w:val="20"/>
          <w:szCs w:val="20"/>
        </w:rPr>
      </w:pPr>
    </w:p>
    <w:p w:rsidR="007E78DD" w:rsidRDefault="007E78DD" w:rsidP="006977FE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Prodávající bere na vědomí povinnost </w:t>
      </w:r>
      <w:r w:rsidR="00C95895">
        <w:rPr>
          <w:rFonts w:ascii="Arial" w:hAnsi="Arial" w:cs="Arial"/>
          <w:sz w:val="20"/>
          <w:szCs w:val="20"/>
        </w:rPr>
        <w:t>Kupuj</w:t>
      </w:r>
      <w:r w:rsidR="00644E10">
        <w:rPr>
          <w:rFonts w:ascii="Arial" w:hAnsi="Arial" w:cs="Arial"/>
          <w:sz w:val="20"/>
          <w:szCs w:val="20"/>
        </w:rPr>
        <w:t>ícího u</w:t>
      </w:r>
      <w:r w:rsidRPr="006977FE">
        <w:rPr>
          <w:rFonts w:ascii="Arial" w:hAnsi="Arial" w:cs="Arial"/>
          <w:sz w:val="20"/>
          <w:szCs w:val="20"/>
        </w:rPr>
        <w:t xml:space="preserve">veřejnit tuto </w:t>
      </w:r>
      <w:r w:rsidR="00694EC7" w:rsidRPr="006977FE">
        <w:rPr>
          <w:rFonts w:ascii="Arial" w:hAnsi="Arial" w:cs="Arial"/>
          <w:sz w:val="20"/>
          <w:szCs w:val="20"/>
        </w:rPr>
        <w:t>Prováděcí</w:t>
      </w:r>
      <w:r w:rsidRPr="006977FE">
        <w:rPr>
          <w:rFonts w:ascii="Arial" w:hAnsi="Arial" w:cs="Arial"/>
          <w:sz w:val="20"/>
          <w:szCs w:val="20"/>
        </w:rPr>
        <w:t xml:space="preserve"> smlouvu i její dodatky v v souladu </w:t>
      </w:r>
      <w:r w:rsidR="00644E10">
        <w:rPr>
          <w:rFonts w:ascii="Arial" w:hAnsi="Arial" w:cs="Arial"/>
          <w:sz w:val="20"/>
          <w:szCs w:val="20"/>
        </w:rPr>
        <w:t>s platnou legislativou</w:t>
      </w:r>
      <w:r w:rsidRPr="006977FE">
        <w:rPr>
          <w:rFonts w:ascii="Arial" w:hAnsi="Arial" w:cs="Arial"/>
          <w:sz w:val="20"/>
          <w:szCs w:val="20"/>
        </w:rPr>
        <w:t>.</w:t>
      </w:r>
    </w:p>
    <w:p w:rsidR="00644E10" w:rsidRDefault="00644E10" w:rsidP="00644E10">
      <w:pPr>
        <w:pStyle w:val="Odstavecseseznamem"/>
        <w:rPr>
          <w:rFonts w:ascii="Arial" w:hAnsi="Arial" w:cs="Arial"/>
          <w:sz w:val="20"/>
          <w:szCs w:val="20"/>
        </w:rPr>
      </w:pPr>
    </w:p>
    <w:p w:rsidR="00992C4B" w:rsidRDefault="00992C4B" w:rsidP="006977FE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Tato </w:t>
      </w:r>
      <w:r w:rsidR="001A5203" w:rsidRPr="00644E10">
        <w:rPr>
          <w:rFonts w:ascii="Arial" w:hAnsi="Arial" w:cs="Arial"/>
          <w:sz w:val="20"/>
          <w:szCs w:val="20"/>
        </w:rPr>
        <w:t xml:space="preserve">Prováděcí </w:t>
      </w:r>
      <w:r w:rsidRPr="006977FE">
        <w:rPr>
          <w:rFonts w:ascii="Arial" w:hAnsi="Arial" w:cs="Arial"/>
          <w:sz w:val="20"/>
          <w:szCs w:val="20"/>
        </w:rPr>
        <w:t>smlouva je vyh</w:t>
      </w:r>
      <w:r w:rsidR="00644E10">
        <w:rPr>
          <w:rFonts w:ascii="Arial" w:hAnsi="Arial" w:cs="Arial"/>
          <w:sz w:val="20"/>
          <w:szCs w:val="20"/>
        </w:rPr>
        <w:t>otovena ve čtyřech stejnopisech</w:t>
      </w:r>
      <w:r w:rsidRPr="006977FE">
        <w:rPr>
          <w:rFonts w:ascii="Arial" w:hAnsi="Arial" w:cs="Arial"/>
          <w:sz w:val="20"/>
          <w:szCs w:val="20"/>
        </w:rPr>
        <w:t xml:space="preserve"> každý </w:t>
      </w:r>
      <w:r w:rsidR="00644E10">
        <w:rPr>
          <w:rFonts w:ascii="Arial" w:hAnsi="Arial" w:cs="Arial"/>
          <w:sz w:val="20"/>
          <w:szCs w:val="20"/>
        </w:rPr>
        <w:t>s</w:t>
      </w:r>
      <w:r w:rsidRPr="006977FE">
        <w:rPr>
          <w:rFonts w:ascii="Arial" w:hAnsi="Arial" w:cs="Arial"/>
          <w:sz w:val="20"/>
          <w:szCs w:val="20"/>
        </w:rPr>
        <w:t xml:space="preserve"> platnost</w:t>
      </w:r>
      <w:r w:rsidR="00644E10">
        <w:rPr>
          <w:rFonts w:ascii="Arial" w:hAnsi="Arial" w:cs="Arial"/>
          <w:sz w:val="20"/>
          <w:szCs w:val="20"/>
        </w:rPr>
        <w:t>í</w:t>
      </w:r>
      <w:r w:rsidRPr="006977FE">
        <w:rPr>
          <w:rFonts w:ascii="Arial" w:hAnsi="Arial" w:cs="Arial"/>
          <w:sz w:val="20"/>
          <w:szCs w:val="20"/>
        </w:rPr>
        <w:t xml:space="preserve"> originálu</w:t>
      </w:r>
      <w:r w:rsidR="001A5203">
        <w:rPr>
          <w:rFonts w:ascii="Arial" w:hAnsi="Arial" w:cs="Arial"/>
          <w:sz w:val="20"/>
          <w:szCs w:val="20"/>
        </w:rPr>
        <w:t>.</w:t>
      </w:r>
      <w:r w:rsidRPr="006977FE">
        <w:rPr>
          <w:rFonts w:ascii="Arial" w:hAnsi="Arial" w:cs="Arial"/>
          <w:sz w:val="20"/>
          <w:szCs w:val="20"/>
        </w:rPr>
        <w:t xml:space="preserve"> </w:t>
      </w:r>
      <w:r w:rsidR="001A5203">
        <w:rPr>
          <w:rFonts w:ascii="Arial" w:hAnsi="Arial" w:cs="Arial"/>
          <w:sz w:val="20"/>
          <w:szCs w:val="20"/>
        </w:rPr>
        <w:t>K</w:t>
      </w:r>
      <w:r w:rsidRPr="006977FE">
        <w:rPr>
          <w:rFonts w:ascii="Arial" w:hAnsi="Arial" w:cs="Arial"/>
          <w:sz w:val="20"/>
          <w:szCs w:val="20"/>
        </w:rPr>
        <w:t>aždá smluvní strana obdrží dva</w:t>
      </w:r>
      <w:r w:rsidR="001A5203">
        <w:rPr>
          <w:rFonts w:ascii="Arial" w:hAnsi="Arial" w:cs="Arial"/>
          <w:sz w:val="20"/>
          <w:szCs w:val="20"/>
        </w:rPr>
        <w:t xml:space="preserve"> stejnopisy</w:t>
      </w:r>
      <w:r w:rsidRPr="006977FE">
        <w:rPr>
          <w:rFonts w:ascii="Arial" w:hAnsi="Arial" w:cs="Arial"/>
          <w:sz w:val="20"/>
          <w:szCs w:val="20"/>
        </w:rPr>
        <w:t>.</w:t>
      </w:r>
    </w:p>
    <w:p w:rsidR="001A5203" w:rsidRDefault="001A5203" w:rsidP="001A5203">
      <w:pPr>
        <w:pStyle w:val="Odstavecseseznamem"/>
        <w:rPr>
          <w:rFonts w:ascii="Arial" w:hAnsi="Arial" w:cs="Arial"/>
          <w:sz w:val="20"/>
          <w:szCs w:val="20"/>
        </w:rPr>
      </w:pPr>
    </w:p>
    <w:p w:rsidR="0045648E" w:rsidRDefault="0045648E" w:rsidP="006977FE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Osoby podepisující tuto </w:t>
      </w:r>
      <w:r w:rsidR="001A5203" w:rsidRPr="00644E10">
        <w:rPr>
          <w:rFonts w:ascii="Arial" w:hAnsi="Arial" w:cs="Arial"/>
          <w:sz w:val="20"/>
          <w:szCs w:val="20"/>
        </w:rPr>
        <w:t xml:space="preserve">Prováděcí </w:t>
      </w:r>
      <w:r w:rsidRPr="006977FE">
        <w:rPr>
          <w:rFonts w:ascii="Arial" w:hAnsi="Arial" w:cs="Arial"/>
          <w:sz w:val="20"/>
          <w:szCs w:val="20"/>
        </w:rPr>
        <w:t>smlouvu svým podpisem stvrzují platnost svého oprávnění jednat za smluvní stranu.</w:t>
      </w:r>
    </w:p>
    <w:p w:rsidR="001A5203" w:rsidRDefault="001A5203" w:rsidP="001A5203">
      <w:pPr>
        <w:pStyle w:val="Odstavecseseznamem"/>
        <w:rPr>
          <w:rFonts w:ascii="Arial" w:hAnsi="Arial" w:cs="Arial"/>
          <w:sz w:val="20"/>
          <w:szCs w:val="20"/>
        </w:rPr>
      </w:pPr>
    </w:p>
    <w:p w:rsidR="00192B6B" w:rsidRDefault="00A22146" w:rsidP="006977FE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Obě smluvní strany prohlašují, že se seznámily s celým textem Prováděcí smlouvy, v</w:t>
      </w:r>
      <w:r w:rsidR="001A5203">
        <w:rPr>
          <w:rFonts w:ascii="Arial" w:hAnsi="Arial" w:cs="Arial"/>
          <w:sz w:val="20"/>
          <w:szCs w:val="20"/>
        </w:rPr>
        <w:t>četně příloh a s celým obsahem P</w:t>
      </w:r>
      <w:r w:rsidRPr="006977FE">
        <w:rPr>
          <w:rFonts w:ascii="Arial" w:hAnsi="Arial" w:cs="Arial"/>
          <w:sz w:val="20"/>
          <w:szCs w:val="20"/>
        </w:rPr>
        <w:t>rováděcí smlouvy souhlasí. Současně prohlašují, že Prováděcí smlouva nebyla sjednána v tísni ani za jinak jednostranně nevýhodných podmínek</w:t>
      </w:r>
      <w:r w:rsidR="00AB6DF2" w:rsidRPr="006977FE">
        <w:rPr>
          <w:rFonts w:ascii="Arial" w:hAnsi="Arial" w:cs="Arial"/>
          <w:sz w:val="20"/>
          <w:szCs w:val="20"/>
        </w:rPr>
        <w:t>.</w:t>
      </w:r>
    </w:p>
    <w:p w:rsidR="001A5203" w:rsidRDefault="001A5203" w:rsidP="001A5203">
      <w:pPr>
        <w:pStyle w:val="Odstavecseseznamem"/>
        <w:rPr>
          <w:rFonts w:ascii="Arial" w:hAnsi="Arial" w:cs="Arial"/>
          <w:sz w:val="20"/>
          <w:szCs w:val="20"/>
        </w:rPr>
      </w:pPr>
    </w:p>
    <w:p w:rsidR="0014079E" w:rsidRDefault="0014079E" w:rsidP="006977FE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Pojmy v této </w:t>
      </w:r>
      <w:r w:rsidR="001A5203" w:rsidRPr="00644E10">
        <w:rPr>
          <w:rFonts w:ascii="Arial" w:hAnsi="Arial" w:cs="Arial"/>
          <w:sz w:val="20"/>
          <w:szCs w:val="20"/>
        </w:rPr>
        <w:t xml:space="preserve">Prováděcí </w:t>
      </w:r>
      <w:r w:rsidRPr="006977FE">
        <w:rPr>
          <w:rFonts w:ascii="Arial" w:hAnsi="Arial" w:cs="Arial"/>
          <w:sz w:val="20"/>
          <w:szCs w:val="20"/>
        </w:rPr>
        <w:t xml:space="preserve">smlouvě používané, avšak ne výslovně definované v této Prováděcí smlouvě, mají význam, jenž jim je připisován v Rámcové </w:t>
      </w:r>
      <w:r w:rsidR="001A5203">
        <w:rPr>
          <w:rFonts w:ascii="Arial" w:hAnsi="Arial" w:cs="Arial"/>
          <w:sz w:val="20"/>
          <w:szCs w:val="20"/>
        </w:rPr>
        <w:t>dohodě</w:t>
      </w:r>
      <w:r w:rsidRPr="006977FE">
        <w:rPr>
          <w:rFonts w:ascii="Arial" w:hAnsi="Arial" w:cs="Arial"/>
          <w:sz w:val="20"/>
          <w:szCs w:val="20"/>
        </w:rPr>
        <w:t xml:space="preserve"> (včetně jejích příloh a dodatků účinných ke dni podpisu této Prováděcí smlouvy).</w:t>
      </w:r>
    </w:p>
    <w:p w:rsidR="001A5203" w:rsidRDefault="001A5203" w:rsidP="001A5203">
      <w:pPr>
        <w:pStyle w:val="Odstavecseseznamem"/>
        <w:rPr>
          <w:rFonts w:ascii="Arial" w:hAnsi="Arial" w:cs="Arial"/>
          <w:sz w:val="20"/>
          <w:szCs w:val="20"/>
        </w:rPr>
      </w:pPr>
    </w:p>
    <w:p w:rsidR="0045648E" w:rsidRPr="006977FE" w:rsidRDefault="0045648E" w:rsidP="006977FE">
      <w:pPr>
        <w:widowControl w:val="0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 xml:space="preserve">Nedílnou součástí této </w:t>
      </w:r>
      <w:r w:rsidR="00A314A3">
        <w:rPr>
          <w:rFonts w:ascii="Arial" w:hAnsi="Arial" w:cs="Arial"/>
          <w:sz w:val="20"/>
          <w:szCs w:val="20"/>
        </w:rPr>
        <w:t xml:space="preserve">Prováděcí </w:t>
      </w:r>
      <w:r w:rsidRPr="006977FE">
        <w:rPr>
          <w:rFonts w:ascii="Arial" w:hAnsi="Arial" w:cs="Arial"/>
          <w:sz w:val="20"/>
          <w:szCs w:val="20"/>
        </w:rPr>
        <w:t xml:space="preserve">smlouvy </w:t>
      </w:r>
      <w:r w:rsidR="0096756D" w:rsidRPr="006977FE">
        <w:rPr>
          <w:rFonts w:ascii="Arial" w:hAnsi="Arial" w:cs="Arial"/>
          <w:sz w:val="20"/>
          <w:szCs w:val="20"/>
        </w:rPr>
        <w:t>jsou</w:t>
      </w:r>
      <w:r w:rsidRPr="006977FE">
        <w:rPr>
          <w:rFonts w:ascii="Arial" w:hAnsi="Arial" w:cs="Arial"/>
          <w:sz w:val="20"/>
          <w:szCs w:val="20"/>
        </w:rPr>
        <w:t xml:space="preserve"> příloh</w:t>
      </w:r>
      <w:r w:rsidR="0096756D" w:rsidRPr="006977FE">
        <w:rPr>
          <w:rFonts w:ascii="Arial" w:hAnsi="Arial" w:cs="Arial"/>
          <w:sz w:val="20"/>
          <w:szCs w:val="20"/>
        </w:rPr>
        <w:t>y</w:t>
      </w:r>
      <w:r w:rsidRPr="006977FE">
        <w:rPr>
          <w:rFonts w:ascii="Arial" w:hAnsi="Arial" w:cs="Arial"/>
          <w:sz w:val="20"/>
          <w:szCs w:val="20"/>
        </w:rPr>
        <w:t>:</w:t>
      </w:r>
    </w:p>
    <w:p w:rsidR="00FB669F" w:rsidRPr="00A314A3" w:rsidRDefault="00FB669F" w:rsidP="00A314A3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 w:rsidRPr="00A314A3">
        <w:rPr>
          <w:rFonts w:ascii="Arial" w:hAnsi="Arial" w:cs="Arial"/>
          <w:sz w:val="20"/>
          <w:szCs w:val="20"/>
        </w:rPr>
        <w:t xml:space="preserve">Příloha č. </w:t>
      </w:r>
      <w:r w:rsidR="00776E2F" w:rsidRPr="00A314A3">
        <w:rPr>
          <w:rFonts w:ascii="Arial" w:hAnsi="Arial" w:cs="Arial"/>
          <w:sz w:val="20"/>
          <w:szCs w:val="20"/>
        </w:rPr>
        <w:t>1</w:t>
      </w:r>
      <w:r w:rsidR="00A314A3">
        <w:rPr>
          <w:rFonts w:ascii="Arial" w:hAnsi="Arial" w:cs="Arial"/>
          <w:sz w:val="20"/>
          <w:szCs w:val="20"/>
        </w:rPr>
        <w:tab/>
      </w:r>
      <w:r w:rsidRPr="00A314A3">
        <w:rPr>
          <w:rFonts w:ascii="Arial" w:hAnsi="Arial" w:cs="Arial"/>
          <w:sz w:val="20"/>
          <w:szCs w:val="20"/>
        </w:rPr>
        <w:t>Cenová nabídka</w:t>
      </w:r>
    </w:p>
    <w:p w:rsidR="00DB7388" w:rsidRPr="00A314A3" w:rsidRDefault="0096756D" w:rsidP="00A314A3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 w:rsidRPr="00A314A3">
        <w:rPr>
          <w:rFonts w:ascii="Arial" w:hAnsi="Arial" w:cs="Arial"/>
          <w:sz w:val="20"/>
          <w:szCs w:val="20"/>
        </w:rPr>
        <w:t xml:space="preserve">Příloha č. </w:t>
      </w:r>
      <w:r w:rsidR="00776E2F" w:rsidRPr="00A314A3">
        <w:rPr>
          <w:rFonts w:ascii="Arial" w:hAnsi="Arial" w:cs="Arial"/>
          <w:sz w:val="20"/>
          <w:szCs w:val="20"/>
        </w:rPr>
        <w:t>2</w:t>
      </w:r>
      <w:r w:rsidR="00A314A3">
        <w:rPr>
          <w:rFonts w:ascii="Arial" w:hAnsi="Arial" w:cs="Arial"/>
          <w:sz w:val="20"/>
          <w:szCs w:val="20"/>
        </w:rPr>
        <w:tab/>
      </w:r>
      <w:r w:rsidR="0072790D">
        <w:rPr>
          <w:rFonts w:ascii="Arial" w:hAnsi="Arial" w:cs="Arial"/>
          <w:sz w:val="20"/>
          <w:szCs w:val="20"/>
        </w:rPr>
        <w:t>P</w:t>
      </w:r>
      <w:r w:rsidR="008C6C13" w:rsidRPr="00A314A3">
        <w:rPr>
          <w:rFonts w:ascii="Arial" w:hAnsi="Arial" w:cs="Arial"/>
          <w:sz w:val="20"/>
          <w:szCs w:val="20"/>
        </w:rPr>
        <w:t xml:space="preserve">rohlášení </w:t>
      </w:r>
      <w:r w:rsidR="0072790D">
        <w:rPr>
          <w:rFonts w:ascii="Arial" w:hAnsi="Arial" w:cs="Arial"/>
          <w:sz w:val="20"/>
          <w:szCs w:val="20"/>
        </w:rPr>
        <w:t xml:space="preserve">Prodávajícího </w:t>
      </w:r>
      <w:r w:rsidR="008C6C13" w:rsidRPr="00A314A3">
        <w:rPr>
          <w:rFonts w:ascii="Arial" w:hAnsi="Arial" w:cs="Arial"/>
          <w:sz w:val="20"/>
          <w:szCs w:val="20"/>
        </w:rPr>
        <w:t>o p</w:t>
      </w:r>
      <w:r w:rsidR="00DB7388" w:rsidRPr="00A314A3">
        <w:rPr>
          <w:rFonts w:ascii="Arial" w:hAnsi="Arial" w:cs="Arial"/>
          <w:sz w:val="20"/>
          <w:szCs w:val="20"/>
        </w:rPr>
        <w:t>odmínk</w:t>
      </w:r>
      <w:r w:rsidR="0072790D">
        <w:rPr>
          <w:rFonts w:ascii="Arial" w:hAnsi="Arial" w:cs="Arial"/>
          <w:sz w:val="20"/>
          <w:szCs w:val="20"/>
        </w:rPr>
        <w:t>ách</w:t>
      </w:r>
      <w:r w:rsidR="00DB7388" w:rsidRPr="00A314A3">
        <w:rPr>
          <w:rFonts w:ascii="Arial" w:hAnsi="Arial" w:cs="Arial"/>
          <w:sz w:val="20"/>
          <w:szCs w:val="20"/>
        </w:rPr>
        <w:t xml:space="preserve"> skladování</w:t>
      </w:r>
      <w:r w:rsidR="00EC7184" w:rsidRPr="00A314A3">
        <w:rPr>
          <w:rFonts w:ascii="Arial" w:hAnsi="Arial" w:cs="Arial"/>
          <w:sz w:val="20"/>
          <w:szCs w:val="20"/>
        </w:rPr>
        <w:t>.</w:t>
      </w:r>
    </w:p>
    <w:p w:rsidR="00A314A3" w:rsidRDefault="00A314A3" w:rsidP="006977FE">
      <w:pPr>
        <w:widowControl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314A3" w:rsidRDefault="00A314A3" w:rsidP="006977FE">
      <w:pPr>
        <w:widowControl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314A3" w:rsidRPr="00A83FA7" w:rsidRDefault="00A314A3" w:rsidP="00A314A3">
      <w:pPr>
        <w:pStyle w:val="E14Cont2"/>
        <w:widowControl w:val="0"/>
        <w:spacing w:after="0" w:line="240" w:lineRule="auto"/>
        <w:rPr>
          <w:rFonts w:ascii="Arial" w:hAnsi="Arial" w:cs="Arial"/>
          <w:noProof/>
          <w:sz w:val="20"/>
          <w:lang w:val="cs-CZ"/>
        </w:rPr>
      </w:pPr>
      <w:r w:rsidRPr="00A83FA7">
        <w:rPr>
          <w:rFonts w:ascii="Arial" w:hAnsi="Arial" w:cs="Arial"/>
          <w:noProof/>
          <w:sz w:val="20"/>
          <w:lang w:val="cs-CZ"/>
        </w:rPr>
        <w:t>V Otovicích, dne ………………….</w:t>
      </w:r>
    </w:p>
    <w:p w:rsidR="00A314A3" w:rsidRPr="00A83FA7" w:rsidRDefault="00A314A3" w:rsidP="00A314A3">
      <w:pPr>
        <w:pStyle w:val="E14Cont2"/>
        <w:widowControl w:val="0"/>
        <w:spacing w:after="0" w:line="240" w:lineRule="auto"/>
        <w:rPr>
          <w:rFonts w:ascii="Arial" w:hAnsi="Arial" w:cs="Arial"/>
          <w:noProof/>
          <w:sz w:val="20"/>
          <w:lang w:val="cs-CZ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58"/>
      </w:tblGrid>
      <w:tr w:rsidR="00A314A3" w:rsidRPr="00A83FA7" w:rsidTr="00FF55FD">
        <w:tc>
          <w:tcPr>
            <w:tcW w:w="4258" w:type="dxa"/>
          </w:tcPr>
          <w:p w:rsidR="00A314A3" w:rsidRPr="00A83FA7" w:rsidRDefault="00A314A3" w:rsidP="00FF55FD">
            <w:pPr>
              <w:widowControl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314A3" w:rsidRPr="00A83FA7" w:rsidRDefault="00A314A3" w:rsidP="00FF55FD">
            <w:pPr>
              <w:widowControl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314A3" w:rsidRPr="00A83FA7" w:rsidRDefault="00A314A3" w:rsidP="00FF55FD">
            <w:pPr>
              <w:widowControl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314A3" w:rsidRPr="00A83FA7" w:rsidRDefault="00A314A3" w:rsidP="00FF55FD">
            <w:pPr>
              <w:widowControl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314A3" w:rsidRPr="00A83FA7" w:rsidRDefault="00A314A3" w:rsidP="00FF55FD">
            <w:pPr>
              <w:widowControl w:val="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83FA7">
              <w:rPr>
                <w:rFonts w:ascii="Arial" w:hAnsi="Arial" w:cs="Arial"/>
                <w:noProof/>
                <w:sz w:val="20"/>
                <w:szCs w:val="20"/>
              </w:rPr>
              <w:t>_________________________________</w:t>
            </w:r>
            <w:r w:rsidRPr="00A83FA7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9B691D">
              <w:rPr>
                <w:rFonts w:ascii="Arial" w:hAnsi="Arial" w:cs="Arial"/>
                <w:b/>
                <w:sz w:val="20"/>
                <w:szCs w:val="20"/>
              </w:rPr>
              <w:t>Ing. Martin Leichter, MBA</w:t>
            </w:r>
            <w:r w:rsidRPr="00A83F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A314A3" w:rsidRPr="00A83FA7" w:rsidRDefault="00A314A3" w:rsidP="00FF55FD">
            <w:pPr>
              <w:widowControl w:val="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83F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předseda představenstva </w:t>
            </w:r>
          </w:p>
          <w:p w:rsidR="00A314A3" w:rsidRPr="00A83FA7" w:rsidRDefault="00A314A3" w:rsidP="00FF55FD">
            <w:pPr>
              <w:widowControl w:val="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:rsidR="00A314A3" w:rsidRPr="00A83FA7" w:rsidRDefault="00A314A3" w:rsidP="00FF55FD">
            <w:pPr>
              <w:widowControl w:val="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:rsidR="00A314A3" w:rsidRPr="00A83FA7" w:rsidRDefault="00A314A3" w:rsidP="00FF55FD">
            <w:pPr>
              <w:widowControl w:val="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:rsidR="00A314A3" w:rsidRPr="00A83FA7" w:rsidRDefault="00A314A3" w:rsidP="00FF55FD">
            <w:pPr>
              <w:widowControl w:val="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83FA7">
              <w:rPr>
                <w:rFonts w:ascii="Arial" w:hAnsi="Arial" w:cs="Arial"/>
                <w:noProof/>
                <w:sz w:val="20"/>
                <w:szCs w:val="20"/>
              </w:rPr>
              <w:t>_________________________________</w:t>
            </w:r>
            <w:r w:rsidRPr="00A83FA7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865D5F">
              <w:rPr>
                <w:rFonts w:ascii="Arial" w:hAnsi="Arial" w:cs="Arial"/>
                <w:b/>
                <w:sz w:val="20"/>
                <w:szCs w:val="20"/>
              </w:rPr>
              <w:t xml:space="preserve">Ing. </w:t>
            </w:r>
            <w:r w:rsidR="00306E39">
              <w:rPr>
                <w:rFonts w:ascii="Arial" w:hAnsi="Arial" w:cs="Arial"/>
                <w:b/>
                <w:sz w:val="20"/>
                <w:szCs w:val="20"/>
              </w:rPr>
              <w:t>Pavel Raška</w:t>
            </w:r>
          </w:p>
          <w:p w:rsidR="00A314A3" w:rsidRPr="00A83FA7" w:rsidRDefault="00306E39" w:rsidP="00FF55FD">
            <w:pPr>
              <w:widowControl w:val="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člen</w:t>
            </w:r>
            <w:r w:rsidR="00A314A3" w:rsidRPr="00A83F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představenstva</w:t>
            </w:r>
          </w:p>
          <w:p w:rsidR="00A314A3" w:rsidRPr="00A83FA7" w:rsidRDefault="00A314A3" w:rsidP="00FF55FD">
            <w:pPr>
              <w:widowControl w:val="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:rsidR="00A314A3" w:rsidRPr="00A83FA7" w:rsidRDefault="002570D6" w:rsidP="00FF55FD">
            <w:pPr>
              <w:widowControl w:val="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K</w:t>
            </w:r>
            <w:r w:rsidR="00A314A3" w:rsidRPr="00A83F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upující</w:t>
            </w:r>
          </w:p>
        </w:tc>
      </w:tr>
    </w:tbl>
    <w:p w:rsidR="00A314A3" w:rsidRPr="00A83FA7" w:rsidRDefault="00A314A3" w:rsidP="00A314A3">
      <w:pPr>
        <w:pStyle w:val="E14Cont2"/>
        <w:widowControl w:val="0"/>
        <w:spacing w:after="0" w:line="240" w:lineRule="auto"/>
        <w:rPr>
          <w:rFonts w:ascii="Arial" w:hAnsi="Arial" w:cs="Arial"/>
          <w:noProof/>
          <w:sz w:val="20"/>
          <w:lang w:val="cs-CZ"/>
        </w:rPr>
      </w:pPr>
    </w:p>
    <w:p w:rsidR="00A314A3" w:rsidRPr="00A83FA7" w:rsidRDefault="00A314A3" w:rsidP="00A314A3">
      <w:pPr>
        <w:pStyle w:val="E14Cont2"/>
        <w:widowControl w:val="0"/>
        <w:spacing w:after="0" w:line="240" w:lineRule="auto"/>
        <w:rPr>
          <w:rFonts w:ascii="Arial" w:hAnsi="Arial" w:cs="Arial"/>
          <w:noProof/>
          <w:sz w:val="20"/>
          <w:lang w:val="cs-CZ"/>
        </w:rPr>
      </w:pPr>
    </w:p>
    <w:p w:rsidR="00A314A3" w:rsidRPr="00A314A3" w:rsidRDefault="00A314A3" w:rsidP="00A314A3">
      <w:pPr>
        <w:pStyle w:val="E14Cont2"/>
        <w:widowControl w:val="0"/>
        <w:spacing w:after="0" w:line="240" w:lineRule="auto"/>
        <w:rPr>
          <w:rFonts w:ascii="Arial" w:hAnsi="Arial" w:cs="Arial"/>
          <w:noProof/>
          <w:sz w:val="20"/>
          <w:lang w:val="cs-CZ"/>
        </w:rPr>
      </w:pPr>
      <w:r w:rsidRPr="00A314A3">
        <w:rPr>
          <w:rFonts w:ascii="Arial" w:hAnsi="Arial" w:cs="Arial"/>
          <w:noProof/>
          <w:sz w:val="20"/>
          <w:lang w:val="cs-CZ"/>
        </w:rPr>
        <w:t xml:space="preserve">V …………………., dne …………………. </w:t>
      </w:r>
    </w:p>
    <w:p w:rsidR="00A314A3" w:rsidRPr="00A314A3" w:rsidRDefault="00A314A3" w:rsidP="00A314A3">
      <w:pPr>
        <w:pStyle w:val="E14Cont2"/>
        <w:widowControl w:val="0"/>
        <w:spacing w:after="0" w:line="240" w:lineRule="auto"/>
        <w:rPr>
          <w:rFonts w:ascii="Arial" w:hAnsi="Arial" w:cs="Arial"/>
          <w:noProof/>
          <w:sz w:val="20"/>
          <w:lang w:val="cs-CZ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58"/>
      </w:tblGrid>
      <w:tr w:rsidR="00A314A3" w:rsidRPr="00A83FA7" w:rsidTr="00FF55FD">
        <w:tc>
          <w:tcPr>
            <w:tcW w:w="4258" w:type="dxa"/>
          </w:tcPr>
          <w:p w:rsidR="00A314A3" w:rsidRPr="00A314A3" w:rsidRDefault="00A314A3" w:rsidP="00FF55FD">
            <w:pPr>
              <w:pStyle w:val="Zkladntext"/>
              <w:widowControl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314A3" w:rsidRPr="00A314A3" w:rsidRDefault="00A314A3" w:rsidP="00FF55FD">
            <w:pPr>
              <w:pStyle w:val="Zkladntext"/>
              <w:widowControl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314A3" w:rsidRPr="00A314A3" w:rsidRDefault="00A314A3" w:rsidP="00FF55FD">
            <w:pPr>
              <w:pStyle w:val="Zkladntext"/>
              <w:widowControl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314A3" w:rsidRPr="00A314A3" w:rsidRDefault="00A314A3" w:rsidP="00FF55FD">
            <w:pPr>
              <w:pStyle w:val="Zkladntext"/>
              <w:widowControl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314A3" w:rsidRPr="00A314A3" w:rsidRDefault="00A314A3" w:rsidP="00FF55FD">
            <w:pPr>
              <w:pStyle w:val="Zkladntext"/>
              <w:widowControl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314A3">
              <w:rPr>
                <w:rFonts w:ascii="Arial" w:hAnsi="Arial" w:cs="Arial"/>
                <w:noProof/>
                <w:sz w:val="20"/>
                <w:szCs w:val="20"/>
              </w:rPr>
              <w:t>_________________________________</w:t>
            </w:r>
            <w:r w:rsidRPr="00A314A3">
              <w:rPr>
                <w:rFonts w:ascii="Arial" w:hAnsi="Arial" w:cs="Arial"/>
                <w:noProof/>
                <w:sz w:val="20"/>
                <w:szCs w:val="20"/>
              </w:rPr>
              <w:br/>
              <w:t>………………….</w:t>
            </w:r>
          </w:p>
          <w:p w:rsidR="00A314A3" w:rsidRPr="00A314A3" w:rsidRDefault="00A314A3" w:rsidP="00FF55FD">
            <w:pPr>
              <w:pStyle w:val="Zkladntext"/>
              <w:widowControl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314A3">
              <w:rPr>
                <w:rFonts w:ascii="Arial" w:hAnsi="Arial" w:cs="Arial"/>
                <w:noProof/>
                <w:sz w:val="20"/>
                <w:szCs w:val="20"/>
              </w:rPr>
              <w:t>………………….</w:t>
            </w:r>
          </w:p>
          <w:p w:rsidR="00A314A3" w:rsidRPr="00A314A3" w:rsidRDefault="00A314A3" w:rsidP="00FF55FD">
            <w:pPr>
              <w:pStyle w:val="Zkladntext"/>
              <w:widowControl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314A3" w:rsidRPr="00A83FA7" w:rsidRDefault="002570D6" w:rsidP="00FF55FD">
            <w:pPr>
              <w:pStyle w:val="Zkladntext"/>
              <w:widowControl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="00A314A3" w:rsidRPr="00A314A3">
              <w:rPr>
                <w:rFonts w:ascii="Arial" w:hAnsi="Arial" w:cs="Arial"/>
                <w:noProof/>
                <w:sz w:val="20"/>
                <w:szCs w:val="20"/>
              </w:rPr>
              <w:t>rodávající</w:t>
            </w:r>
          </w:p>
        </w:tc>
      </w:tr>
    </w:tbl>
    <w:p w:rsidR="00A314A3" w:rsidRPr="00A83FA7" w:rsidRDefault="00A314A3" w:rsidP="00A314A3">
      <w:pPr>
        <w:pStyle w:val="E14Cont2"/>
        <w:widowControl w:val="0"/>
        <w:spacing w:after="0" w:line="240" w:lineRule="auto"/>
        <w:rPr>
          <w:rFonts w:ascii="Arial" w:hAnsi="Arial" w:cs="Arial"/>
          <w:noProof/>
          <w:sz w:val="20"/>
          <w:lang w:val="cs-CZ"/>
        </w:rPr>
      </w:pPr>
    </w:p>
    <w:p w:rsidR="00776E2F" w:rsidRPr="006977FE" w:rsidRDefault="00776E2F" w:rsidP="006977FE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74931" w:rsidRDefault="00D74931" w:rsidP="002570D6">
      <w:pPr>
        <w:jc w:val="right"/>
        <w:rPr>
          <w:rFonts w:ascii="Arial" w:hAnsi="Arial" w:cs="Arial"/>
          <w:i/>
          <w:spacing w:val="40"/>
          <w:sz w:val="20"/>
          <w:szCs w:val="20"/>
        </w:rPr>
        <w:sectPr w:rsidR="00D74931" w:rsidSect="0033329C">
          <w:footerReference w:type="default" r:id="rId8"/>
          <w:headerReference w:type="first" r:id="rId9"/>
          <w:footerReference w:type="first" r:id="rId10"/>
          <w:pgSz w:w="11900" w:h="16840"/>
          <w:pgMar w:top="1134" w:right="1127" w:bottom="1134" w:left="1417" w:header="708" w:footer="708" w:gutter="0"/>
          <w:paperSrc w:first="1" w:other="1"/>
          <w:pgNumType w:start="1"/>
          <w:cols w:space="708"/>
          <w:docGrid w:linePitch="326"/>
        </w:sectPr>
      </w:pPr>
    </w:p>
    <w:p w:rsidR="00776E2F" w:rsidRPr="002570D6" w:rsidRDefault="002570D6" w:rsidP="002570D6">
      <w:pPr>
        <w:jc w:val="right"/>
        <w:rPr>
          <w:rFonts w:ascii="Arial" w:hAnsi="Arial" w:cs="Arial"/>
          <w:i/>
          <w:spacing w:val="40"/>
          <w:sz w:val="20"/>
          <w:szCs w:val="20"/>
        </w:rPr>
      </w:pPr>
      <w:r w:rsidRPr="002570D6">
        <w:rPr>
          <w:rFonts w:ascii="Arial" w:hAnsi="Arial" w:cs="Arial"/>
          <w:i/>
          <w:spacing w:val="40"/>
          <w:sz w:val="20"/>
          <w:szCs w:val="20"/>
        </w:rPr>
        <w:lastRenderedPageBreak/>
        <w:t>Příloha č. 1 Prováděcí smlouvy</w:t>
      </w:r>
      <w:r w:rsidR="00776E2F" w:rsidRPr="002570D6">
        <w:rPr>
          <w:rFonts w:ascii="Arial" w:hAnsi="Arial" w:cs="Arial"/>
          <w:i/>
          <w:spacing w:val="40"/>
          <w:sz w:val="20"/>
          <w:szCs w:val="20"/>
        </w:rPr>
        <w:t xml:space="preserve"> </w:t>
      </w:r>
    </w:p>
    <w:p w:rsidR="002570D6" w:rsidRPr="002570D6" w:rsidRDefault="002570D6" w:rsidP="002570D6">
      <w:pPr>
        <w:rPr>
          <w:lang w:eastAsia="en-US"/>
        </w:rPr>
      </w:pPr>
    </w:p>
    <w:p w:rsidR="002570D6" w:rsidRPr="002570D6" w:rsidRDefault="002570D6" w:rsidP="002570D6">
      <w:pPr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2570D6">
        <w:rPr>
          <w:rFonts w:ascii="Arial" w:hAnsi="Arial" w:cs="Arial"/>
          <w:b/>
          <w:spacing w:val="40"/>
          <w:sz w:val="32"/>
          <w:szCs w:val="32"/>
        </w:rPr>
        <w:t>CENOVÁ NABÍDKA</w:t>
      </w:r>
    </w:p>
    <w:p w:rsidR="002570D6" w:rsidRPr="002570D6" w:rsidRDefault="002570D6" w:rsidP="002570D6">
      <w:pPr>
        <w:rPr>
          <w:lang w:eastAsia="en-US"/>
        </w:rPr>
      </w:pPr>
    </w:p>
    <w:p w:rsidR="00776E2F" w:rsidRPr="008D4BA1" w:rsidRDefault="00776E2F" w:rsidP="006977FE">
      <w:pPr>
        <w:pStyle w:val="Nadpis5"/>
        <w:spacing w:before="0" w:after="0"/>
        <w:jc w:val="center"/>
        <w:rPr>
          <w:rFonts w:ascii="Arial" w:hAnsi="Arial" w:cs="Arial"/>
          <w:i w:val="0"/>
          <w:sz w:val="20"/>
          <w:szCs w:val="20"/>
          <w:lang w:val="cs-CZ"/>
        </w:rPr>
      </w:pPr>
      <w:r w:rsidRPr="006977FE">
        <w:rPr>
          <w:rFonts w:ascii="Arial" w:hAnsi="Arial" w:cs="Arial"/>
          <w:i w:val="0"/>
          <w:sz w:val="20"/>
          <w:szCs w:val="20"/>
          <w:lang w:val="cs-CZ"/>
        </w:rPr>
        <w:t xml:space="preserve">Název </w:t>
      </w:r>
      <w:r w:rsidR="008D4BA1">
        <w:rPr>
          <w:rFonts w:ascii="Arial" w:hAnsi="Arial" w:cs="Arial"/>
          <w:i w:val="0"/>
          <w:sz w:val="20"/>
          <w:szCs w:val="20"/>
          <w:lang w:val="cs-CZ"/>
        </w:rPr>
        <w:t>D</w:t>
      </w:r>
      <w:r w:rsidRPr="006977FE">
        <w:rPr>
          <w:rFonts w:ascii="Arial" w:hAnsi="Arial" w:cs="Arial"/>
          <w:i w:val="0"/>
          <w:sz w:val="20"/>
          <w:szCs w:val="20"/>
          <w:lang w:val="cs-CZ"/>
        </w:rPr>
        <w:t xml:space="preserve">ílčí zakázky </w:t>
      </w:r>
      <w:r w:rsidR="008D4BA1">
        <w:rPr>
          <w:rFonts w:ascii="Arial" w:hAnsi="Arial" w:cs="Arial"/>
          <w:i w:val="0"/>
          <w:sz w:val="20"/>
          <w:szCs w:val="20"/>
          <w:lang w:val="cs-CZ"/>
        </w:rPr>
        <w:t>„</w:t>
      </w:r>
      <w:r w:rsidR="008D4BA1" w:rsidRPr="008D4BA1">
        <w:rPr>
          <w:rFonts w:ascii="Arial" w:hAnsi="Arial" w:cs="Arial"/>
          <w:i w:val="0"/>
          <w:sz w:val="20"/>
          <w:szCs w:val="20"/>
          <w:lang w:val="cs-CZ"/>
        </w:rPr>
        <w:t xml:space="preserve">Dodávka motorové nafty </w:t>
      </w:r>
      <w:proofErr w:type="spellStart"/>
      <w:r w:rsidR="008D4BA1" w:rsidRPr="008D4BA1">
        <w:rPr>
          <w:rFonts w:ascii="Arial" w:hAnsi="Arial" w:cs="Arial"/>
          <w:i w:val="0"/>
          <w:sz w:val="20"/>
          <w:szCs w:val="20"/>
          <w:lang w:val="cs-CZ"/>
        </w:rPr>
        <w:t>poř</w:t>
      </w:r>
      <w:proofErr w:type="spellEnd"/>
      <w:r w:rsidR="008D4BA1" w:rsidRPr="008D4BA1">
        <w:rPr>
          <w:rFonts w:ascii="Arial" w:hAnsi="Arial" w:cs="Arial"/>
          <w:i w:val="0"/>
          <w:sz w:val="20"/>
          <w:szCs w:val="20"/>
          <w:lang w:val="cs-CZ"/>
        </w:rPr>
        <w:t>. č. ….</w:t>
      </w:r>
      <w:r w:rsidR="008D4BA1">
        <w:rPr>
          <w:rFonts w:ascii="Arial" w:hAnsi="Arial" w:cs="Arial"/>
          <w:i w:val="0"/>
          <w:sz w:val="20"/>
          <w:szCs w:val="20"/>
          <w:lang w:val="cs-CZ"/>
        </w:rPr>
        <w:t>“</w:t>
      </w:r>
    </w:p>
    <w:p w:rsidR="00776E2F" w:rsidRPr="006977FE" w:rsidRDefault="00776E2F" w:rsidP="006977FE">
      <w:pPr>
        <w:rPr>
          <w:rFonts w:ascii="Arial" w:hAnsi="Arial" w:cs="Arial"/>
          <w:b/>
          <w:sz w:val="20"/>
          <w:szCs w:val="20"/>
        </w:rPr>
      </w:pPr>
    </w:p>
    <w:p w:rsidR="001044B6" w:rsidRPr="006977FE" w:rsidRDefault="001044B6" w:rsidP="006977FE">
      <w:pPr>
        <w:rPr>
          <w:rFonts w:ascii="Arial" w:hAnsi="Arial" w:cs="Arial"/>
          <w:b/>
          <w:sz w:val="20"/>
          <w:szCs w:val="20"/>
        </w:rPr>
      </w:pPr>
    </w:p>
    <w:p w:rsidR="00776E2F" w:rsidRPr="006977FE" w:rsidRDefault="00776E2F" w:rsidP="006977FE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 xml:space="preserve">Cena </w:t>
      </w:r>
      <w:r w:rsidR="00580826" w:rsidRPr="00A83FA7">
        <w:rPr>
          <w:rFonts w:ascii="Arial" w:hAnsi="Arial" w:cs="Arial"/>
          <w:b/>
          <w:noProof/>
          <w:sz w:val="20"/>
          <w:szCs w:val="20"/>
        </w:rPr>
        <w:t>Předmětn</w:t>
      </w:r>
      <w:r w:rsidR="00580826">
        <w:rPr>
          <w:rFonts w:ascii="Arial" w:hAnsi="Arial" w:cs="Arial"/>
          <w:b/>
          <w:noProof/>
          <w:sz w:val="20"/>
          <w:szCs w:val="20"/>
        </w:rPr>
        <w:t>é</w:t>
      </w:r>
      <w:r w:rsidR="00580826" w:rsidRPr="00A83FA7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580826">
        <w:rPr>
          <w:rFonts w:ascii="Arial" w:hAnsi="Arial" w:cs="Arial"/>
          <w:b/>
          <w:noProof/>
          <w:sz w:val="20"/>
          <w:szCs w:val="20"/>
        </w:rPr>
        <w:t>dodávky</w:t>
      </w:r>
      <w:r w:rsidR="00580826" w:rsidRPr="006977FE">
        <w:rPr>
          <w:rFonts w:ascii="Arial" w:hAnsi="Arial" w:cs="Arial"/>
          <w:b/>
          <w:sz w:val="20"/>
          <w:szCs w:val="20"/>
        </w:rPr>
        <w:t xml:space="preserve"> </w:t>
      </w:r>
      <w:r w:rsidRPr="006977FE">
        <w:rPr>
          <w:rFonts w:ascii="Arial" w:hAnsi="Arial" w:cs="Arial"/>
          <w:b/>
          <w:sz w:val="20"/>
          <w:szCs w:val="20"/>
        </w:rPr>
        <w:t>ke dni …………</w:t>
      </w:r>
      <w:proofErr w:type="gramStart"/>
      <w:r w:rsidRPr="006977FE">
        <w:rPr>
          <w:rFonts w:ascii="Arial" w:hAnsi="Arial" w:cs="Arial"/>
          <w:b/>
          <w:sz w:val="20"/>
          <w:szCs w:val="20"/>
        </w:rPr>
        <w:t>…..:</w:t>
      </w:r>
      <w:proofErr w:type="gramEnd"/>
    </w:p>
    <w:p w:rsidR="00580826" w:rsidRDefault="00580826" w:rsidP="00580826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580826" w:rsidTr="001B20D5">
        <w:trPr>
          <w:trHeight w:val="446"/>
        </w:trPr>
        <w:tc>
          <w:tcPr>
            <w:tcW w:w="6345" w:type="dxa"/>
            <w:vAlign w:val="center"/>
          </w:tcPr>
          <w:p w:rsidR="00580826" w:rsidRDefault="00580826" w:rsidP="00E238BE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NC – nabídková </w:t>
            </w:r>
            <w:r w:rsidRPr="000370E0">
              <w:rPr>
                <w:rFonts w:ascii="Arial" w:hAnsi="Arial" w:cs="Arial"/>
                <w:b/>
                <w:sz w:val="20"/>
                <w:szCs w:val="20"/>
              </w:rPr>
              <w:t>cena za 1 litr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70E0">
              <w:rPr>
                <w:rFonts w:ascii="Arial" w:hAnsi="Arial" w:cs="Arial"/>
                <w:b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70E0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CZK </w:t>
            </w:r>
          </w:p>
        </w:tc>
        <w:tc>
          <w:tcPr>
            <w:tcW w:w="3261" w:type="dxa"/>
            <w:vAlign w:val="center"/>
          </w:tcPr>
          <w:p w:rsidR="00580826" w:rsidRPr="00580826" w:rsidRDefault="0006181A" w:rsidP="00580826">
            <w:pPr>
              <w:numPr>
                <w:ilvl w:val="12"/>
                <w:numId w:val="0"/>
              </w:numPr>
              <w:ind w:right="176"/>
              <w:jc w:val="right"/>
              <w:rPr>
                <w:rFonts w:ascii="Arial" w:hAnsi="Arial" w:cs="Arial"/>
                <w:b/>
                <w:sz w:val="20"/>
              </w:rPr>
            </w:pPr>
            <w:r w:rsidRPr="00580826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Pr="00580826">
              <w:rPr>
                <w:rFonts w:ascii="Arial" w:hAnsi="Arial" w:cs="Arial"/>
                <w:b/>
                <w:sz w:val="20"/>
                <w:szCs w:val="20"/>
              </w:rPr>
              <w:t xml:space="preserve">……. </w:t>
            </w:r>
            <w:r>
              <w:rPr>
                <w:rFonts w:ascii="Arial" w:hAnsi="Arial" w:cs="Arial"/>
                <w:b/>
                <w:sz w:val="20"/>
              </w:rPr>
              <w:t>CZK</w:t>
            </w:r>
          </w:p>
        </w:tc>
      </w:tr>
      <w:tr w:rsidR="00580826" w:rsidTr="001B20D5">
        <w:trPr>
          <w:trHeight w:val="446"/>
        </w:trPr>
        <w:tc>
          <w:tcPr>
            <w:tcW w:w="6345" w:type="dxa"/>
            <w:vAlign w:val="center"/>
          </w:tcPr>
          <w:p w:rsidR="00580826" w:rsidRDefault="00580826" w:rsidP="00E238B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3261" w:type="dxa"/>
            <w:vAlign w:val="center"/>
          </w:tcPr>
          <w:p w:rsidR="00580826" w:rsidRPr="00580826" w:rsidRDefault="00580826" w:rsidP="00580826">
            <w:pPr>
              <w:numPr>
                <w:ilvl w:val="12"/>
                <w:numId w:val="0"/>
              </w:numPr>
              <w:ind w:right="17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0826">
              <w:rPr>
                <w:rFonts w:ascii="Arial" w:hAnsi="Arial" w:cs="Arial"/>
                <w:b/>
                <w:sz w:val="20"/>
                <w:szCs w:val="20"/>
              </w:rPr>
              <w:t xml:space="preserve">….……. </w:t>
            </w:r>
            <w:proofErr w:type="gramStart"/>
            <w:r w:rsidRPr="00580826">
              <w:rPr>
                <w:rFonts w:ascii="Arial" w:hAnsi="Arial" w:cs="Arial"/>
                <w:b/>
                <w:sz w:val="20"/>
                <w:szCs w:val="20"/>
              </w:rPr>
              <w:t>litrů</w:t>
            </w:r>
            <w:proofErr w:type="gramEnd"/>
          </w:p>
        </w:tc>
      </w:tr>
      <w:tr w:rsidR="00580826" w:rsidTr="001B20D5">
        <w:trPr>
          <w:trHeight w:val="446"/>
        </w:trPr>
        <w:tc>
          <w:tcPr>
            <w:tcW w:w="6345" w:type="dxa"/>
            <w:vAlign w:val="center"/>
          </w:tcPr>
          <w:p w:rsidR="00580826" w:rsidRDefault="00580826" w:rsidP="0058082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370E0">
              <w:rPr>
                <w:rFonts w:ascii="Arial" w:hAnsi="Arial" w:cs="Arial"/>
                <w:b/>
                <w:sz w:val="20"/>
                <w:szCs w:val="20"/>
              </w:rPr>
              <w:t>celková cena bez DPH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70E0"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b/>
                <w:sz w:val="20"/>
                <w:szCs w:val="20"/>
              </w:rPr>
              <w:t>CZK</w:t>
            </w:r>
          </w:p>
        </w:tc>
        <w:tc>
          <w:tcPr>
            <w:tcW w:w="3261" w:type="dxa"/>
            <w:vAlign w:val="center"/>
          </w:tcPr>
          <w:p w:rsidR="00580826" w:rsidRPr="00580826" w:rsidRDefault="0006181A" w:rsidP="00580826">
            <w:pPr>
              <w:numPr>
                <w:ilvl w:val="12"/>
                <w:numId w:val="0"/>
              </w:numPr>
              <w:ind w:right="17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0826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Pr="00580826">
              <w:rPr>
                <w:rFonts w:ascii="Arial" w:hAnsi="Arial" w:cs="Arial"/>
                <w:b/>
                <w:sz w:val="20"/>
                <w:szCs w:val="20"/>
              </w:rPr>
              <w:t xml:space="preserve">……. </w:t>
            </w:r>
            <w:r>
              <w:rPr>
                <w:rFonts w:ascii="Arial" w:hAnsi="Arial" w:cs="Arial"/>
                <w:b/>
                <w:sz w:val="20"/>
              </w:rPr>
              <w:t>CZK</w:t>
            </w:r>
          </w:p>
        </w:tc>
      </w:tr>
      <w:tr w:rsidR="00580826" w:rsidTr="001B20D5">
        <w:trPr>
          <w:trHeight w:val="479"/>
        </w:trPr>
        <w:tc>
          <w:tcPr>
            <w:tcW w:w="6345" w:type="dxa"/>
            <w:vAlign w:val="center"/>
          </w:tcPr>
          <w:p w:rsidR="00580826" w:rsidRDefault="00580826" w:rsidP="0006181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0370E0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06181A">
              <w:rPr>
                <w:rFonts w:ascii="Arial" w:hAnsi="Arial" w:cs="Arial"/>
                <w:i/>
                <w:sz w:val="20"/>
                <w:szCs w:val="20"/>
              </w:rPr>
              <w:t xml:space="preserve">T </w:t>
            </w:r>
            <w:r w:rsidRPr="000370E0">
              <w:rPr>
                <w:rFonts w:ascii="Arial" w:hAnsi="Arial" w:cs="Arial"/>
                <w:i/>
                <w:sz w:val="20"/>
                <w:szCs w:val="20"/>
              </w:rPr>
              <w:t xml:space="preserve"> v</w:t>
            </w:r>
            <w:r w:rsidR="0006181A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0370E0">
              <w:rPr>
                <w:rFonts w:ascii="Arial" w:hAnsi="Arial" w:cs="Arial"/>
                <w:i/>
                <w:sz w:val="20"/>
                <w:szCs w:val="20"/>
              </w:rPr>
              <w:t>USD</w:t>
            </w:r>
            <w:r w:rsidR="0006181A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="0006181A" w:rsidRPr="0006181A">
              <w:rPr>
                <w:rFonts w:ascii="Arial" w:hAnsi="Arial" w:cs="Arial"/>
                <w:i/>
                <w:sz w:val="20"/>
                <w:szCs w:val="20"/>
              </w:rPr>
              <w:t>akt</w:t>
            </w:r>
            <w:r w:rsidR="0006181A">
              <w:rPr>
                <w:rFonts w:ascii="Arial" w:hAnsi="Arial" w:cs="Arial"/>
                <w:i/>
                <w:sz w:val="20"/>
                <w:szCs w:val="20"/>
              </w:rPr>
              <w:t>uální</w:t>
            </w:r>
            <w:r w:rsidR="0006181A" w:rsidRPr="0006181A">
              <w:rPr>
                <w:rFonts w:ascii="Arial" w:hAnsi="Arial" w:cs="Arial"/>
                <w:i/>
                <w:sz w:val="20"/>
                <w:szCs w:val="20"/>
              </w:rPr>
              <w:t xml:space="preserve"> hodnot</w:t>
            </w:r>
            <w:r w:rsidR="0006181A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06181A" w:rsidRPr="0006181A">
              <w:rPr>
                <w:rFonts w:ascii="Arial" w:hAnsi="Arial" w:cs="Arial"/>
                <w:i/>
                <w:sz w:val="20"/>
                <w:szCs w:val="20"/>
              </w:rPr>
              <w:t xml:space="preserve"> platn</w:t>
            </w:r>
            <w:r w:rsidR="0006181A">
              <w:rPr>
                <w:rFonts w:ascii="Arial" w:hAnsi="Arial" w:cs="Arial"/>
                <w:i/>
                <w:sz w:val="20"/>
                <w:szCs w:val="20"/>
              </w:rPr>
              <w:t>á</w:t>
            </w:r>
            <w:r w:rsidR="0006181A" w:rsidRPr="0006181A">
              <w:rPr>
                <w:rFonts w:ascii="Arial" w:hAnsi="Arial" w:cs="Arial"/>
                <w:i/>
                <w:sz w:val="20"/>
                <w:szCs w:val="20"/>
              </w:rPr>
              <w:t xml:space="preserve"> v období dodání</w:t>
            </w:r>
          </w:p>
        </w:tc>
        <w:tc>
          <w:tcPr>
            <w:tcW w:w="3261" w:type="dxa"/>
            <w:vAlign w:val="center"/>
          </w:tcPr>
          <w:p w:rsidR="00580826" w:rsidRPr="0006181A" w:rsidRDefault="0006181A" w:rsidP="0006181A">
            <w:pPr>
              <w:numPr>
                <w:ilvl w:val="12"/>
                <w:numId w:val="0"/>
              </w:numPr>
              <w:ind w:right="176"/>
              <w:jc w:val="right"/>
              <w:rPr>
                <w:rFonts w:ascii="Arial" w:hAnsi="Arial" w:cs="Arial"/>
                <w:i/>
                <w:sz w:val="20"/>
              </w:rPr>
            </w:pPr>
            <w:r w:rsidRPr="0006181A">
              <w:rPr>
                <w:rFonts w:ascii="Arial" w:hAnsi="Arial" w:cs="Arial"/>
                <w:i/>
                <w:sz w:val="20"/>
                <w:szCs w:val="20"/>
              </w:rPr>
              <w:t xml:space="preserve">………………. </w:t>
            </w:r>
            <w:r>
              <w:rPr>
                <w:rFonts w:ascii="Arial" w:hAnsi="Arial" w:cs="Arial"/>
                <w:i/>
                <w:sz w:val="20"/>
              </w:rPr>
              <w:t>USD</w:t>
            </w:r>
          </w:p>
        </w:tc>
      </w:tr>
      <w:tr w:rsidR="0006181A" w:rsidTr="001B20D5">
        <w:trPr>
          <w:trHeight w:val="479"/>
        </w:trPr>
        <w:tc>
          <w:tcPr>
            <w:tcW w:w="6345" w:type="dxa"/>
            <w:vAlign w:val="center"/>
          </w:tcPr>
          <w:p w:rsidR="0006181A" w:rsidRPr="000370E0" w:rsidRDefault="0006181A" w:rsidP="0006181A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KT – aktuální</w:t>
            </w:r>
            <w:r w:rsidRPr="0006181A">
              <w:rPr>
                <w:rFonts w:ascii="Arial" w:hAnsi="Arial" w:cs="Arial"/>
                <w:i/>
                <w:sz w:val="20"/>
                <w:szCs w:val="20"/>
              </w:rPr>
              <w:t xml:space="preserve"> hodnot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06181A">
              <w:rPr>
                <w:rFonts w:ascii="Arial" w:hAnsi="Arial" w:cs="Arial"/>
                <w:i/>
                <w:sz w:val="20"/>
                <w:szCs w:val="20"/>
              </w:rPr>
              <w:t xml:space="preserve"> platn</w:t>
            </w:r>
            <w:r>
              <w:rPr>
                <w:rFonts w:ascii="Arial" w:hAnsi="Arial" w:cs="Arial"/>
                <w:i/>
                <w:sz w:val="20"/>
                <w:szCs w:val="20"/>
              </w:rPr>
              <w:t>á</w:t>
            </w:r>
            <w:r w:rsidRPr="0006181A">
              <w:rPr>
                <w:rFonts w:ascii="Arial" w:hAnsi="Arial" w:cs="Arial"/>
                <w:i/>
                <w:sz w:val="20"/>
                <w:szCs w:val="20"/>
              </w:rPr>
              <w:t xml:space="preserve"> v období dodání</w:t>
            </w:r>
          </w:p>
        </w:tc>
        <w:tc>
          <w:tcPr>
            <w:tcW w:w="3261" w:type="dxa"/>
            <w:vAlign w:val="center"/>
          </w:tcPr>
          <w:p w:rsidR="0006181A" w:rsidRPr="0006181A" w:rsidRDefault="0006181A" w:rsidP="0006181A">
            <w:pPr>
              <w:numPr>
                <w:ilvl w:val="12"/>
                <w:numId w:val="0"/>
              </w:numPr>
              <w:ind w:right="176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6181A">
              <w:rPr>
                <w:rFonts w:ascii="Arial" w:hAnsi="Arial" w:cs="Arial"/>
                <w:i/>
                <w:sz w:val="20"/>
                <w:szCs w:val="20"/>
              </w:rPr>
              <w:t xml:space="preserve">………………. </w:t>
            </w:r>
          </w:p>
        </w:tc>
      </w:tr>
      <w:tr w:rsidR="0006181A" w:rsidTr="001B20D5">
        <w:trPr>
          <w:trHeight w:val="479"/>
        </w:trPr>
        <w:tc>
          <w:tcPr>
            <w:tcW w:w="6345" w:type="dxa"/>
            <w:vAlign w:val="center"/>
          </w:tcPr>
          <w:p w:rsidR="0006181A" w:rsidRPr="0006181A" w:rsidRDefault="0006181A" w:rsidP="001B20D5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370E0">
              <w:rPr>
                <w:rFonts w:ascii="Arial" w:hAnsi="Arial" w:cs="Arial"/>
                <w:i/>
                <w:sz w:val="20"/>
                <w:szCs w:val="20"/>
              </w:rPr>
              <w:t>IP (</w:t>
            </w:r>
            <w:proofErr w:type="spellStart"/>
            <w:r w:rsidR="001A3B48">
              <w:rPr>
                <w:rFonts w:ascii="Arial" w:hAnsi="Arial" w:cs="Arial"/>
                <w:i/>
                <w:sz w:val="20"/>
                <w:szCs w:val="20"/>
              </w:rPr>
              <w:t>inland</w:t>
            </w:r>
            <w:proofErr w:type="spellEnd"/>
            <w:r w:rsidRPr="000370E0">
              <w:rPr>
                <w:rFonts w:ascii="Arial" w:hAnsi="Arial" w:cs="Arial"/>
                <w:i/>
                <w:sz w:val="20"/>
                <w:szCs w:val="20"/>
              </w:rPr>
              <w:t xml:space="preserve"> prémie) v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0370E0">
              <w:rPr>
                <w:rFonts w:ascii="Arial" w:hAnsi="Arial" w:cs="Arial"/>
                <w:i/>
                <w:sz w:val="20"/>
                <w:szCs w:val="20"/>
              </w:rPr>
              <w:t>USD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B20D5" w:rsidRPr="001B20D5">
              <w:rPr>
                <w:rFonts w:ascii="Arial" w:hAnsi="Arial" w:cs="Arial"/>
                <w:i/>
                <w:sz w:val="20"/>
                <w:szCs w:val="20"/>
              </w:rPr>
              <w:t>– nejvýše přípustná hodnota</w:t>
            </w:r>
          </w:p>
        </w:tc>
        <w:tc>
          <w:tcPr>
            <w:tcW w:w="3261" w:type="dxa"/>
            <w:vAlign w:val="center"/>
          </w:tcPr>
          <w:p w:rsidR="0006181A" w:rsidRPr="0006181A" w:rsidRDefault="0006181A" w:rsidP="0006181A">
            <w:pPr>
              <w:numPr>
                <w:ilvl w:val="12"/>
                <w:numId w:val="0"/>
              </w:numPr>
              <w:ind w:right="176"/>
              <w:jc w:val="right"/>
              <w:rPr>
                <w:rFonts w:ascii="Arial" w:hAnsi="Arial" w:cs="Arial"/>
                <w:i/>
                <w:sz w:val="20"/>
              </w:rPr>
            </w:pPr>
            <w:r w:rsidRPr="0006181A">
              <w:rPr>
                <w:rFonts w:ascii="Arial" w:hAnsi="Arial" w:cs="Arial"/>
                <w:i/>
                <w:sz w:val="20"/>
                <w:szCs w:val="20"/>
              </w:rPr>
              <w:t xml:space="preserve">………………. </w:t>
            </w:r>
            <w:r>
              <w:rPr>
                <w:rFonts w:ascii="Arial" w:hAnsi="Arial" w:cs="Arial"/>
                <w:i/>
                <w:sz w:val="20"/>
              </w:rPr>
              <w:t>USD</w:t>
            </w:r>
          </w:p>
        </w:tc>
      </w:tr>
      <w:tr w:rsidR="0006181A" w:rsidTr="001B20D5">
        <w:trPr>
          <w:trHeight w:val="479"/>
        </w:trPr>
        <w:tc>
          <w:tcPr>
            <w:tcW w:w="6345" w:type="dxa"/>
            <w:vAlign w:val="center"/>
          </w:tcPr>
          <w:p w:rsidR="0006181A" w:rsidRPr="00704016" w:rsidRDefault="0006181A" w:rsidP="001B20D5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04016">
              <w:rPr>
                <w:rFonts w:ascii="Arial" w:hAnsi="Arial" w:cs="Arial"/>
                <w:i/>
                <w:sz w:val="20"/>
                <w:szCs w:val="20"/>
              </w:rPr>
              <w:t>DM (dopravní marže) v </w:t>
            </w:r>
            <w:r>
              <w:rPr>
                <w:rFonts w:ascii="Arial" w:hAnsi="Arial" w:cs="Arial"/>
                <w:i/>
                <w:sz w:val="20"/>
                <w:szCs w:val="20"/>
              </w:rPr>
              <w:t>CZK</w:t>
            </w:r>
            <w:r w:rsidRPr="00704016">
              <w:rPr>
                <w:rFonts w:ascii="Arial" w:hAnsi="Arial" w:cs="Arial"/>
                <w:i/>
                <w:sz w:val="20"/>
                <w:szCs w:val="20"/>
              </w:rPr>
              <w:t xml:space="preserve"> bez DPH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B20D5" w:rsidRPr="001B20D5">
              <w:rPr>
                <w:rFonts w:ascii="Arial" w:hAnsi="Arial" w:cs="Arial"/>
                <w:i/>
                <w:sz w:val="20"/>
                <w:szCs w:val="20"/>
              </w:rPr>
              <w:t>– nejvýše přípustná hodnota</w:t>
            </w:r>
          </w:p>
        </w:tc>
        <w:tc>
          <w:tcPr>
            <w:tcW w:w="3261" w:type="dxa"/>
            <w:vAlign w:val="center"/>
          </w:tcPr>
          <w:p w:rsidR="0006181A" w:rsidRPr="0006181A" w:rsidRDefault="0006181A" w:rsidP="00580826">
            <w:pPr>
              <w:numPr>
                <w:ilvl w:val="12"/>
                <w:numId w:val="0"/>
              </w:numPr>
              <w:ind w:right="176"/>
              <w:jc w:val="right"/>
              <w:rPr>
                <w:rFonts w:ascii="Arial" w:hAnsi="Arial" w:cs="Arial"/>
                <w:i/>
                <w:sz w:val="20"/>
              </w:rPr>
            </w:pPr>
            <w:r w:rsidRPr="0006181A">
              <w:rPr>
                <w:rFonts w:ascii="Arial" w:hAnsi="Arial" w:cs="Arial"/>
                <w:i/>
                <w:sz w:val="20"/>
                <w:szCs w:val="20"/>
              </w:rPr>
              <w:t xml:space="preserve">………………. </w:t>
            </w:r>
            <w:r w:rsidRPr="0006181A">
              <w:rPr>
                <w:rFonts w:ascii="Arial" w:hAnsi="Arial" w:cs="Arial"/>
                <w:i/>
                <w:sz w:val="20"/>
              </w:rPr>
              <w:t>CZK</w:t>
            </w:r>
          </w:p>
        </w:tc>
      </w:tr>
      <w:tr w:rsidR="00D67A72" w:rsidTr="001B20D5">
        <w:trPr>
          <w:trHeight w:val="479"/>
        </w:trPr>
        <w:tc>
          <w:tcPr>
            <w:tcW w:w="6345" w:type="dxa"/>
            <w:vAlign w:val="center"/>
          </w:tcPr>
          <w:p w:rsidR="00D67A72" w:rsidRPr="00704016" w:rsidRDefault="005F4FFC" w:rsidP="001B20D5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SPD </w:t>
            </w:r>
            <w:r w:rsidR="00D67A72">
              <w:rPr>
                <w:rFonts w:ascii="Arial" w:hAnsi="Arial" w:cs="Arial"/>
                <w:i/>
                <w:sz w:val="20"/>
                <w:szCs w:val="20"/>
              </w:rPr>
              <w:t xml:space="preserve">spotřební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daň </w:t>
            </w:r>
            <w:r w:rsidRPr="005F4FFC">
              <w:rPr>
                <w:rFonts w:ascii="Arial" w:hAnsi="Arial" w:cs="Arial"/>
                <w:i/>
                <w:sz w:val="20"/>
                <w:szCs w:val="20"/>
              </w:rPr>
              <w:t>dle platné legislativy v CZK</w:t>
            </w:r>
          </w:p>
        </w:tc>
        <w:tc>
          <w:tcPr>
            <w:tcW w:w="3261" w:type="dxa"/>
            <w:vAlign w:val="center"/>
          </w:tcPr>
          <w:p w:rsidR="00D67A72" w:rsidRPr="0006181A" w:rsidRDefault="005F4FFC" w:rsidP="00580826">
            <w:pPr>
              <w:numPr>
                <w:ilvl w:val="12"/>
                <w:numId w:val="0"/>
              </w:numPr>
              <w:ind w:right="176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6181A">
              <w:rPr>
                <w:rFonts w:ascii="Arial" w:hAnsi="Arial" w:cs="Arial"/>
                <w:i/>
                <w:sz w:val="20"/>
                <w:szCs w:val="20"/>
              </w:rPr>
              <w:t xml:space="preserve">………………. </w:t>
            </w:r>
            <w:r w:rsidRPr="0006181A">
              <w:rPr>
                <w:rFonts w:ascii="Arial" w:hAnsi="Arial" w:cs="Arial"/>
                <w:i/>
                <w:sz w:val="20"/>
              </w:rPr>
              <w:t>CZK</w:t>
            </w:r>
          </w:p>
        </w:tc>
      </w:tr>
    </w:tbl>
    <w:p w:rsidR="00580826" w:rsidRDefault="00580826" w:rsidP="00580826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</w:rPr>
      </w:pPr>
    </w:p>
    <w:p w:rsidR="00776E2F" w:rsidRPr="006977FE" w:rsidRDefault="00776E2F" w:rsidP="006977FE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Nabídková cena byla stanovena k</w:t>
      </w:r>
      <w:r w:rsidR="00564735" w:rsidRPr="006977FE">
        <w:rPr>
          <w:rFonts w:ascii="Arial" w:hAnsi="Arial" w:cs="Arial"/>
          <w:b/>
          <w:sz w:val="20"/>
          <w:szCs w:val="20"/>
        </w:rPr>
        <w:t>e dni zaslání Písemné výzvy</w:t>
      </w:r>
      <w:r w:rsidRPr="006977FE">
        <w:rPr>
          <w:rFonts w:ascii="Arial" w:hAnsi="Arial" w:cs="Arial"/>
          <w:b/>
          <w:sz w:val="20"/>
          <w:szCs w:val="20"/>
        </w:rPr>
        <w:t xml:space="preserve"> </w:t>
      </w:r>
      <w:r w:rsidR="00090D30" w:rsidRPr="006977FE">
        <w:rPr>
          <w:rFonts w:ascii="Arial" w:hAnsi="Arial" w:cs="Arial"/>
          <w:b/>
          <w:sz w:val="20"/>
          <w:szCs w:val="20"/>
        </w:rPr>
        <w:t xml:space="preserve">při stanovení ceny </w:t>
      </w:r>
      <w:r w:rsidRPr="006977FE">
        <w:rPr>
          <w:rFonts w:ascii="Arial" w:hAnsi="Arial" w:cs="Arial"/>
          <w:b/>
          <w:sz w:val="20"/>
          <w:szCs w:val="20"/>
        </w:rPr>
        <w:t>za jeden litr dle následujícího vzorce:</w:t>
      </w:r>
    </w:p>
    <w:p w:rsidR="00776E2F" w:rsidRPr="006977FE" w:rsidRDefault="00776E2F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776E2F" w:rsidRPr="006977FE" w:rsidRDefault="00776E2F" w:rsidP="006977FE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6977FE">
        <w:rPr>
          <w:rFonts w:ascii="Arial" w:hAnsi="Arial" w:cs="Arial"/>
          <w:b/>
          <w:sz w:val="20"/>
          <w:szCs w:val="20"/>
        </w:rPr>
        <w:t>NC = (PT + IP) x KT x DR / 1000 + SPD + DM</w:t>
      </w:r>
    </w:p>
    <w:p w:rsidR="00580826" w:rsidRDefault="00580826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776E2F" w:rsidRDefault="00776E2F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977FE">
        <w:rPr>
          <w:rFonts w:ascii="Arial" w:hAnsi="Arial" w:cs="Arial"/>
          <w:sz w:val="20"/>
          <w:szCs w:val="20"/>
        </w:rPr>
        <w:t>kde:</w:t>
      </w:r>
    </w:p>
    <w:p w:rsidR="00580826" w:rsidRPr="006977FE" w:rsidRDefault="00580826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580826" w:rsidRPr="000370E0" w:rsidRDefault="00580826" w:rsidP="00580826">
      <w:pPr>
        <w:widowControl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370E0">
        <w:rPr>
          <w:rFonts w:ascii="Arial" w:hAnsi="Arial" w:cs="Arial"/>
          <w:b/>
          <w:sz w:val="20"/>
          <w:szCs w:val="20"/>
        </w:rPr>
        <w:t>NC</w:t>
      </w:r>
      <w:r w:rsidRPr="000370E0">
        <w:rPr>
          <w:rFonts w:ascii="Arial" w:hAnsi="Arial" w:cs="Arial"/>
          <w:sz w:val="20"/>
          <w:szCs w:val="20"/>
        </w:rPr>
        <w:tab/>
        <w:t>je nabídková cena za 1 litr nafty (bez DPH),</w:t>
      </w:r>
    </w:p>
    <w:p w:rsidR="00580826" w:rsidRPr="000370E0" w:rsidRDefault="00580826" w:rsidP="00580826">
      <w:pPr>
        <w:widowControl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370E0">
        <w:rPr>
          <w:rFonts w:ascii="Arial" w:hAnsi="Arial" w:cs="Arial"/>
          <w:b/>
          <w:sz w:val="20"/>
          <w:szCs w:val="20"/>
        </w:rPr>
        <w:t>PT</w:t>
      </w:r>
      <w:r w:rsidRPr="000370E0">
        <w:rPr>
          <w:rFonts w:ascii="Arial" w:hAnsi="Arial" w:cs="Arial"/>
          <w:sz w:val="20"/>
          <w:szCs w:val="20"/>
        </w:rPr>
        <w:tab/>
        <w:t xml:space="preserve">je aritmetický průměr všech uveřejněných denních kotací </w:t>
      </w:r>
      <w:proofErr w:type="spellStart"/>
      <w:r w:rsidRPr="000370E0">
        <w:rPr>
          <w:rFonts w:ascii="Arial" w:hAnsi="Arial" w:cs="Arial"/>
          <w:sz w:val="20"/>
          <w:szCs w:val="20"/>
        </w:rPr>
        <w:t>Platts</w:t>
      </w:r>
      <w:proofErr w:type="spellEnd"/>
      <w:r w:rsidRPr="000370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70E0">
        <w:rPr>
          <w:rFonts w:ascii="Arial" w:hAnsi="Arial" w:cs="Arial"/>
          <w:sz w:val="20"/>
          <w:szCs w:val="20"/>
        </w:rPr>
        <w:t>Barges</w:t>
      </w:r>
      <w:proofErr w:type="spellEnd"/>
      <w:r w:rsidRPr="000370E0">
        <w:rPr>
          <w:rFonts w:ascii="Arial" w:hAnsi="Arial" w:cs="Arial"/>
          <w:sz w:val="20"/>
          <w:szCs w:val="20"/>
        </w:rPr>
        <w:t xml:space="preserve"> FOB Rotterdam </w:t>
      </w:r>
      <w:proofErr w:type="spellStart"/>
      <w:r w:rsidRPr="000370E0">
        <w:rPr>
          <w:rFonts w:ascii="Arial" w:hAnsi="Arial" w:cs="Arial"/>
          <w:sz w:val="20"/>
          <w:szCs w:val="20"/>
        </w:rPr>
        <w:t>Mean</w:t>
      </w:r>
      <w:proofErr w:type="spellEnd"/>
      <w:r w:rsidRPr="000370E0">
        <w:rPr>
          <w:rFonts w:ascii="Arial" w:hAnsi="Arial" w:cs="Arial"/>
          <w:sz w:val="20"/>
          <w:szCs w:val="20"/>
        </w:rPr>
        <w:t xml:space="preserve"> z předešlého týdne v USD,</w:t>
      </w:r>
    </w:p>
    <w:p w:rsidR="00580826" w:rsidRPr="000370E0" w:rsidRDefault="00580826" w:rsidP="00580826">
      <w:pPr>
        <w:widowControl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370E0">
        <w:rPr>
          <w:rFonts w:ascii="Arial" w:hAnsi="Arial" w:cs="Arial"/>
          <w:b/>
          <w:sz w:val="20"/>
          <w:szCs w:val="20"/>
        </w:rPr>
        <w:t>IP</w:t>
      </w:r>
      <w:r w:rsidRPr="000370E0">
        <w:rPr>
          <w:rFonts w:ascii="Arial" w:hAnsi="Arial" w:cs="Arial"/>
          <w:sz w:val="20"/>
          <w:szCs w:val="20"/>
        </w:rPr>
        <w:tab/>
        <w:t xml:space="preserve">je prémium tuzemského trhu v USD za 1 t paliva představující náklady na zpracování produktu, doplnění biosložkou, obchodní marži dodavatele, náklady na dopravu zboží z rafinerie do místa výdeje i náklady na nutnou rekonstrukci stojanů a autorizačních zařízení a další náklady vyplývající s provozováním čerpacích stanic a administrativními úkony </w:t>
      </w:r>
      <w:r>
        <w:rPr>
          <w:rFonts w:ascii="Arial" w:hAnsi="Arial" w:cs="Arial"/>
          <w:sz w:val="20"/>
          <w:szCs w:val="20"/>
        </w:rPr>
        <w:t>ú</w:t>
      </w:r>
      <w:r w:rsidRPr="00704016">
        <w:rPr>
          <w:rFonts w:ascii="Arial" w:hAnsi="Arial" w:cs="Arial"/>
          <w:sz w:val="20"/>
          <w:szCs w:val="20"/>
        </w:rPr>
        <w:t>častník</w:t>
      </w:r>
      <w:r>
        <w:rPr>
          <w:rFonts w:ascii="Arial" w:hAnsi="Arial" w:cs="Arial"/>
          <w:sz w:val="20"/>
          <w:szCs w:val="20"/>
        </w:rPr>
        <w:t>a</w:t>
      </w:r>
      <w:r w:rsidRPr="00704016">
        <w:rPr>
          <w:rFonts w:ascii="Arial" w:hAnsi="Arial" w:cs="Arial"/>
          <w:sz w:val="20"/>
          <w:szCs w:val="20"/>
        </w:rPr>
        <w:t xml:space="preserve"> zadávacího řízení</w:t>
      </w:r>
      <w:r w:rsidRPr="000370E0">
        <w:rPr>
          <w:rFonts w:ascii="Arial" w:hAnsi="Arial" w:cs="Arial"/>
          <w:sz w:val="20"/>
          <w:szCs w:val="20"/>
        </w:rPr>
        <w:t xml:space="preserve"> – </w:t>
      </w:r>
      <w:r w:rsidR="001B20D5" w:rsidRPr="00A83885">
        <w:rPr>
          <w:rFonts w:ascii="Arial" w:hAnsi="Arial" w:cs="Arial"/>
          <w:sz w:val="20"/>
          <w:szCs w:val="20"/>
        </w:rPr>
        <w:t>nejv</w:t>
      </w:r>
      <w:r w:rsidR="001B20D5">
        <w:rPr>
          <w:rFonts w:ascii="Arial" w:hAnsi="Arial" w:cs="Arial"/>
          <w:sz w:val="20"/>
          <w:szCs w:val="20"/>
        </w:rPr>
        <w:t>ýše</w:t>
      </w:r>
      <w:r w:rsidR="001B20D5" w:rsidRPr="00A83885">
        <w:rPr>
          <w:rFonts w:ascii="Arial" w:hAnsi="Arial" w:cs="Arial"/>
          <w:sz w:val="20"/>
          <w:szCs w:val="20"/>
        </w:rPr>
        <w:t xml:space="preserve"> přípustn</w:t>
      </w:r>
      <w:r w:rsidR="001B20D5">
        <w:rPr>
          <w:rFonts w:ascii="Arial" w:hAnsi="Arial" w:cs="Arial"/>
          <w:sz w:val="20"/>
          <w:szCs w:val="20"/>
        </w:rPr>
        <w:t>á</w:t>
      </w:r>
      <w:r w:rsidR="001B20D5" w:rsidRPr="000370E0">
        <w:rPr>
          <w:rFonts w:ascii="Arial" w:hAnsi="Arial" w:cs="Arial"/>
          <w:sz w:val="20"/>
          <w:szCs w:val="20"/>
        </w:rPr>
        <w:t xml:space="preserve"> </w:t>
      </w:r>
      <w:r w:rsidR="001B20D5">
        <w:rPr>
          <w:rFonts w:ascii="Arial" w:hAnsi="Arial" w:cs="Arial"/>
          <w:sz w:val="20"/>
          <w:szCs w:val="20"/>
        </w:rPr>
        <w:t xml:space="preserve">hodnota </w:t>
      </w:r>
      <w:r>
        <w:rPr>
          <w:rFonts w:ascii="Arial" w:hAnsi="Arial" w:cs="Arial"/>
          <w:sz w:val="20"/>
          <w:szCs w:val="20"/>
        </w:rPr>
        <w:t>stanovená ú</w:t>
      </w:r>
      <w:r w:rsidRPr="00704016">
        <w:rPr>
          <w:rFonts w:ascii="Arial" w:hAnsi="Arial" w:cs="Arial"/>
          <w:sz w:val="20"/>
          <w:szCs w:val="20"/>
        </w:rPr>
        <w:t>častníkem zadávacího řízení</w:t>
      </w:r>
      <w:r w:rsidRPr="000370E0">
        <w:rPr>
          <w:rFonts w:ascii="Arial" w:hAnsi="Arial" w:cs="Arial"/>
          <w:sz w:val="20"/>
          <w:szCs w:val="20"/>
        </w:rPr>
        <w:t>,</w:t>
      </w:r>
    </w:p>
    <w:p w:rsidR="00580826" w:rsidRPr="000370E0" w:rsidRDefault="00580826" w:rsidP="00580826">
      <w:pPr>
        <w:widowControl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370E0">
        <w:rPr>
          <w:rFonts w:ascii="Arial" w:hAnsi="Arial" w:cs="Arial"/>
          <w:b/>
          <w:sz w:val="20"/>
          <w:szCs w:val="20"/>
        </w:rPr>
        <w:t>KT</w:t>
      </w:r>
      <w:r w:rsidRPr="000370E0">
        <w:rPr>
          <w:rFonts w:ascii="Arial" w:hAnsi="Arial" w:cs="Arial"/>
          <w:sz w:val="20"/>
          <w:szCs w:val="20"/>
        </w:rPr>
        <w:tab/>
        <w:t xml:space="preserve">je aritmetický průměr denních kotací kurzů </w:t>
      </w:r>
      <w:r>
        <w:rPr>
          <w:rFonts w:ascii="Arial" w:hAnsi="Arial" w:cs="Arial"/>
          <w:sz w:val="20"/>
          <w:szCs w:val="20"/>
        </w:rPr>
        <w:t>CZK/USD vydaných Č</w:t>
      </w:r>
      <w:r w:rsidRPr="000370E0">
        <w:rPr>
          <w:rFonts w:ascii="Arial" w:hAnsi="Arial" w:cs="Arial"/>
          <w:sz w:val="20"/>
          <w:szCs w:val="20"/>
        </w:rPr>
        <w:t>NB,</w:t>
      </w:r>
    </w:p>
    <w:p w:rsidR="00580826" w:rsidRPr="000370E0" w:rsidRDefault="00580826" w:rsidP="00580826">
      <w:pPr>
        <w:widowControl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370E0">
        <w:rPr>
          <w:rFonts w:ascii="Arial" w:hAnsi="Arial" w:cs="Arial"/>
          <w:b/>
          <w:sz w:val="20"/>
          <w:szCs w:val="20"/>
        </w:rPr>
        <w:t>DR</w:t>
      </w:r>
      <w:r w:rsidRPr="000370E0">
        <w:rPr>
          <w:rFonts w:ascii="Arial" w:hAnsi="Arial" w:cs="Arial"/>
          <w:sz w:val="20"/>
          <w:szCs w:val="20"/>
        </w:rPr>
        <w:tab/>
        <w:t>je referenční hustota (koeficient), nafta = 0,845 kg/m</w:t>
      </w:r>
      <w:r w:rsidRPr="000370E0">
        <w:rPr>
          <w:rFonts w:ascii="Arial" w:hAnsi="Arial" w:cs="Arial"/>
          <w:sz w:val="20"/>
          <w:szCs w:val="20"/>
          <w:vertAlign w:val="superscript"/>
        </w:rPr>
        <w:t>3</w:t>
      </w:r>
      <w:r w:rsidRPr="000370E0">
        <w:rPr>
          <w:rFonts w:ascii="Arial" w:hAnsi="Arial" w:cs="Arial"/>
          <w:sz w:val="20"/>
          <w:szCs w:val="20"/>
        </w:rPr>
        <w:t>,</w:t>
      </w:r>
    </w:p>
    <w:p w:rsidR="005F4FFC" w:rsidRPr="000370E0" w:rsidRDefault="005F4FFC" w:rsidP="005F4FFC">
      <w:pPr>
        <w:widowControl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C40C8">
        <w:rPr>
          <w:rFonts w:ascii="Arial" w:hAnsi="Arial" w:cs="Arial"/>
          <w:b/>
          <w:sz w:val="20"/>
          <w:szCs w:val="20"/>
        </w:rPr>
        <w:t>SPD</w:t>
      </w:r>
      <w:r w:rsidRPr="00EC40C8">
        <w:rPr>
          <w:rFonts w:ascii="Arial" w:hAnsi="Arial" w:cs="Arial"/>
          <w:sz w:val="20"/>
          <w:szCs w:val="20"/>
        </w:rPr>
        <w:tab/>
        <w:t>je spotřební daň dle platné legislativy</w:t>
      </w:r>
      <w:r>
        <w:rPr>
          <w:rFonts w:ascii="Arial" w:hAnsi="Arial" w:cs="Arial"/>
          <w:sz w:val="20"/>
          <w:szCs w:val="20"/>
        </w:rPr>
        <w:t xml:space="preserve"> v CZK</w:t>
      </w:r>
    </w:p>
    <w:p w:rsidR="00580826" w:rsidRPr="000370E0" w:rsidRDefault="00580826" w:rsidP="00580826">
      <w:pPr>
        <w:widowControl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370E0">
        <w:rPr>
          <w:rFonts w:ascii="Arial" w:hAnsi="Arial" w:cs="Arial"/>
          <w:b/>
          <w:sz w:val="20"/>
          <w:szCs w:val="20"/>
        </w:rPr>
        <w:t>DM</w:t>
      </w:r>
      <w:r w:rsidRPr="000370E0">
        <w:rPr>
          <w:rFonts w:ascii="Arial" w:hAnsi="Arial" w:cs="Arial"/>
          <w:sz w:val="20"/>
          <w:szCs w:val="20"/>
        </w:rPr>
        <w:tab/>
        <w:t>je dopravní marže v </w:t>
      </w:r>
      <w:r>
        <w:rPr>
          <w:rFonts w:ascii="Arial" w:hAnsi="Arial" w:cs="Arial"/>
          <w:sz w:val="20"/>
          <w:szCs w:val="20"/>
        </w:rPr>
        <w:t>CZK</w:t>
      </w:r>
      <w:r w:rsidRPr="000370E0">
        <w:rPr>
          <w:rFonts w:ascii="Arial" w:hAnsi="Arial" w:cs="Arial"/>
          <w:sz w:val="20"/>
          <w:szCs w:val="20"/>
        </w:rPr>
        <w:t xml:space="preserve"> bez DPH za 1 litr – </w:t>
      </w:r>
      <w:r w:rsidR="001B20D5" w:rsidRPr="00A83885">
        <w:rPr>
          <w:rFonts w:ascii="Arial" w:hAnsi="Arial" w:cs="Arial"/>
          <w:sz w:val="20"/>
          <w:szCs w:val="20"/>
        </w:rPr>
        <w:t>nejv</w:t>
      </w:r>
      <w:r w:rsidR="001B20D5">
        <w:rPr>
          <w:rFonts w:ascii="Arial" w:hAnsi="Arial" w:cs="Arial"/>
          <w:sz w:val="20"/>
          <w:szCs w:val="20"/>
        </w:rPr>
        <w:t>ýše</w:t>
      </w:r>
      <w:r w:rsidR="001B20D5" w:rsidRPr="00A83885">
        <w:rPr>
          <w:rFonts w:ascii="Arial" w:hAnsi="Arial" w:cs="Arial"/>
          <w:sz w:val="20"/>
          <w:szCs w:val="20"/>
        </w:rPr>
        <w:t xml:space="preserve"> přípustn</w:t>
      </w:r>
      <w:r w:rsidR="001B20D5">
        <w:rPr>
          <w:rFonts w:ascii="Arial" w:hAnsi="Arial" w:cs="Arial"/>
          <w:sz w:val="20"/>
          <w:szCs w:val="20"/>
        </w:rPr>
        <w:t>á</w:t>
      </w:r>
      <w:r w:rsidR="001B20D5" w:rsidRPr="000370E0">
        <w:rPr>
          <w:rFonts w:ascii="Arial" w:hAnsi="Arial" w:cs="Arial"/>
          <w:sz w:val="20"/>
          <w:szCs w:val="20"/>
        </w:rPr>
        <w:t xml:space="preserve"> </w:t>
      </w:r>
      <w:r w:rsidR="001B20D5">
        <w:rPr>
          <w:rFonts w:ascii="Arial" w:hAnsi="Arial" w:cs="Arial"/>
          <w:sz w:val="20"/>
          <w:szCs w:val="20"/>
        </w:rPr>
        <w:t>hodnota</w:t>
      </w:r>
      <w:r>
        <w:rPr>
          <w:rFonts w:ascii="Arial" w:hAnsi="Arial" w:cs="Arial"/>
          <w:sz w:val="20"/>
          <w:szCs w:val="20"/>
        </w:rPr>
        <w:t xml:space="preserve"> stanovená ú</w:t>
      </w:r>
      <w:r w:rsidRPr="00704016">
        <w:rPr>
          <w:rFonts w:ascii="Arial" w:hAnsi="Arial" w:cs="Arial"/>
          <w:sz w:val="20"/>
          <w:szCs w:val="20"/>
        </w:rPr>
        <w:t>častníkem zadávacího řízení</w:t>
      </w:r>
      <w:r w:rsidRPr="000370E0">
        <w:rPr>
          <w:rFonts w:ascii="Arial" w:hAnsi="Arial" w:cs="Arial"/>
          <w:sz w:val="20"/>
          <w:szCs w:val="20"/>
        </w:rPr>
        <w:t>.</w:t>
      </w:r>
    </w:p>
    <w:p w:rsidR="00776E2F" w:rsidRPr="006977FE" w:rsidRDefault="00776E2F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776E2F" w:rsidRPr="006977FE" w:rsidRDefault="00580826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843A82">
        <w:rPr>
          <w:rFonts w:ascii="Arial" w:hAnsi="Arial" w:cs="Arial"/>
          <w:sz w:val="20"/>
          <w:szCs w:val="20"/>
        </w:rPr>
        <w:t xml:space="preserve">V jednotkové ceně pohonných hmot jsou zahrnuty veškeré náklady včetně nákladů spojených s celními poplatky, </w:t>
      </w:r>
      <w:r>
        <w:rPr>
          <w:rFonts w:ascii="Arial" w:hAnsi="Arial" w:cs="Arial"/>
          <w:sz w:val="20"/>
          <w:szCs w:val="20"/>
        </w:rPr>
        <w:t xml:space="preserve">s </w:t>
      </w:r>
      <w:r w:rsidRPr="00843A82">
        <w:rPr>
          <w:rFonts w:ascii="Arial" w:hAnsi="Arial" w:cs="Arial"/>
          <w:sz w:val="20"/>
          <w:szCs w:val="20"/>
        </w:rPr>
        <w:t xml:space="preserve">dopravou zboží do místa plnění </w:t>
      </w:r>
      <w:r w:rsidRPr="00EB11B0">
        <w:rPr>
          <w:rFonts w:ascii="Arial" w:hAnsi="Arial" w:cs="Arial"/>
          <w:sz w:val="20"/>
          <w:szCs w:val="20"/>
        </w:rPr>
        <w:t xml:space="preserve">a stočení dovezené nafty do zásobníků – </w:t>
      </w:r>
      <w:proofErr w:type="spellStart"/>
      <w:r w:rsidRPr="00EB11B0">
        <w:rPr>
          <w:rFonts w:ascii="Arial" w:hAnsi="Arial" w:cs="Arial"/>
          <w:sz w:val="20"/>
          <w:szCs w:val="20"/>
        </w:rPr>
        <w:t>benkalorů</w:t>
      </w:r>
      <w:proofErr w:type="spellEnd"/>
      <w:r w:rsidRPr="00EB11B0">
        <w:rPr>
          <w:rFonts w:ascii="Arial" w:hAnsi="Arial" w:cs="Arial"/>
          <w:sz w:val="20"/>
          <w:szCs w:val="20"/>
        </w:rPr>
        <w:t xml:space="preserve"> zadavatele</w:t>
      </w:r>
      <w:r>
        <w:rPr>
          <w:rFonts w:ascii="Arial" w:hAnsi="Arial" w:cs="Arial"/>
          <w:sz w:val="20"/>
          <w:szCs w:val="20"/>
        </w:rPr>
        <w:t>, s dodáním příslušné dokumentace</w:t>
      </w:r>
      <w:r w:rsidRPr="00EB11B0">
        <w:rPr>
          <w:rFonts w:ascii="Arial" w:hAnsi="Arial" w:cs="Arial"/>
          <w:sz w:val="20"/>
          <w:szCs w:val="20"/>
        </w:rPr>
        <w:t xml:space="preserve"> </w:t>
      </w:r>
      <w:r w:rsidRPr="00843A82">
        <w:rPr>
          <w:rFonts w:ascii="Arial" w:hAnsi="Arial" w:cs="Arial"/>
          <w:sz w:val="20"/>
          <w:szCs w:val="20"/>
        </w:rPr>
        <w:t>a náklady spojené s povinným obsahem MEŘO (metylester řepkového oleje) v naftě se započtením případných rizik, zisku a finančních vlivů (např. inflace) po celou dobu platnosti Rámcové dohody v souladu se zadávacími podmínkami</w:t>
      </w:r>
      <w:r w:rsidR="00776E2F" w:rsidRPr="006977FE">
        <w:rPr>
          <w:rFonts w:ascii="Arial" w:hAnsi="Arial" w:cs="Arial"/>
          <w:sz w:val="20"/>
          <w:szCs w:val="20"/>
        </w:rPr>
        <w:t>.</w:t>
      </w:r>
    </w:p>
    <w:p w:rsidR="00776E2F" w:rsidRPr="006977FE" w:rsidRDefault="00776E2F" w:rsidP="006977F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580826" w:rsidRPr="000370E0" w:rsidRDefault="00580826" w:rsidP="0058082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0370E0">
        <w:rPr>
          <w:rFonts w:ascii="Arial" w:hAnsi="Arial" w:cs="Arial"/>
          <w:sz w:val="20"/>
          <w:szCs w:val="20"/>
        </w:rPr>
        <w:t xml:space="preserve">Jednotková cena je jednotná pro závoz do všech areálů </w:t>
      </w:r>
      <w:r>
        <w:rPr>
          <w:rFonts w:ascii="Arial" w:hAnsi="Arial" w:cs="Arial"/>
          <w:sz w:val="20"/>
          <w:szCs w:val="20"/>
        </w:rPr>
        <w:t>Kupujícího</w:t>
      </w:r>
      <w:r w:rsidRPr="000370E0">
        <w:rPr>
          <w:rFonts w:ascii="Arial" w:hAnsi="Arial" w:cs="Arial"/>
          <w:sz w:val="20"/>
          <w:szCs w:val="20"/>
        </w:rPr>
        <w:t xml:space="preserve"> určených v</w:t>
      </w:r>
      <w:r>
        <w:rPr>
          <w:rFonts w:ascii="Arial" w:hAnsi="Arial" w:cs="Arial"/>
          <w:sz w:val="20"/>
          <w:szCs w:val="20"/>
        </w:rPr>
        <w:t> Zadávací dokumentaci</w:t>
      </w:r>
      <w:r w:rsidRPr="000370E0">
        <w:rPr>
          <w:rFonts w:ascii="Arial" w:hAnsi="Arial" w:cs="Arial"/>
          <w:sz w:val="20"/>
          <w:szCs w:val="20"/>
        </w:rPr>
        <w:t>.</w:t>
      </w:r>
    </w:p>
    <w:p w:rsidR="005F4FFC" w:rsidRDefault="005F4FFC" w:rsidP="00580826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580826" w:rsidRPr="000370E0" w:rsidRDefault="00580826" w:rsidP="0058082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0370E0">
        <w:rPr>
          <w:rFonts w:ascii="Arial" w:hAnsi="Arial" w:cs="Arial"/>
          <w:sz w:val="20"/>
          <w:szCs w:val="20"/>
        </w:rPr>
        <w:tab/>
      </w:r>
      <w:r w:rsidRPr="000370E0">
        <w:rPr>
          <w:rFonts w:ascii="Arial" w:hAnsi="Arial" w:cs="Arial"/>
          <w:sz w:val="20"/>
          <w:szCs w:val="20"/>
        </w:rPr>
        <w:tab/>
      </w:r>
      <w:r w:rsidRPr="000370E0">
        <w:rPr>
          <w:rFonts w:ascii="Arial" w:hAnsi="Arial" w:cs="Arial"/>
          <w:sz w:val="20"/>
          <w:szCs w:val="20"/>
        </w:rPr>
        <w:tab/>
      </w:r>
      <w:r w:rsidRPr="000370E0">
        <w:rPr>
          <w:rFonts w:ascii="Arial" w:hAnsi="Arial" w:cs="Arial"/>
          <w:sz w:val="20"/>
          <w:szCs w:val="20"/>
        </w:rPr>
        <w:tab/>
      </w:r>
      <w:r w:rsidRPr="000370E0">
        <w:rPr>
          <w:rFonts w:ascii="Arial" w:hAnsi="Arial" w:cs="Arial"/>
          <w:sz w:val="20"/>
          <w:szCs w:val="20"/>
        </w:rPr>
        <w:tab/>
      </w:r>
      <w:r w:rsidRPr="000370E0">
        <w:rPr>
          <w:rFonts w:ascii="Arial" w:hAnsi="Arial" w:cs="Arial"/>
          <w:sz w:val="20"/>
          <w:szCs w:val="20"/>
        </w:rPr>
        <w:tab/>
      </w:r>
      <w:r w:rsidRPr="000370E0">
        <w:rPr>
          <w:rFonts w:ascii="Arial" w:hAnsi="Arial" w:cs="Arial"/>
          <w:sz w:val="20"/>
          <w:szCs w:val="20"/>
        </w:rPr>
        <w:tab/>
      </w:r>
      <w:r w:rsidRPr="000370E0">
        <w:rPr>
          <w:rFonts w:ascii="Arial" w:hAnsi="Arial" w:cs="Arial"/>
          <w:sz w:val="20"/>
          <w:szCs w:val="20"/>
        </w:rPr>
        <w:tab/>
      </w:r>
    </w:p>
    <w:p w:rsidR="00580826" w:rsidRPr="000370E0" w:rsidRDefault="00580826" w:rsidP="00580826">
      <w:pPr>
        <w:jc w:val="both"/>
        <w:rPr>
          <w:rFonts w:ascii="Arial" w:hAnsi="Arial" w:cs="Arial"/>
          <w:sz w:val="20"/>
          <w:szCs w:val="20"/>
        </w:rPr>
      </w:pPr>
      <w:r w:rsidRPr="00217AAB">
        <w:rPr>
          <w:rFonts w:ascii="Arial" w:hAnsi="Arial" w:cs="Arial"/>
          <w:sz w:val="20"/>
          <w:szCs w:val="20"/>
        </w:rPr>
        <w:t>V ………………</w:t>
      </w:r>
      <w:proofErr w:type="gramStart"/>
      <w:r w:rsidRPr="00217AAB">
        <w:rPr>
          <w:rFonts w:ascii="Arial" w:hAnsi="Arial" w:cs="Arial"/>
          <w:sz w:val="20"/>
          <w:szCs w:val="20"/>
        </w:rPr>
        <w:t>….., dne</w:t>
      </w:r>
      <w:proofErr w:type="gramEnd"/>
      <w:r w:rsidRPr="00217AAB">
        <w:rPr>
          <w:rFonts w:ascii="Arial" w:hAnsi="Arial" w:cs="Arial"/>
          <w:sz w:val="20"/>
          <w:szCs w:val="20"/>
        </w:rPr>
        <w:t xml:space="preserve"> ……………</w:t>
      </w:r>
    </w:p>
    <w:p w:rsidR="00580826" w:rsidRPr="000370E0" w:rsidRDefault="00580826" w:rsidP="00580826">
      <w:pPr>
        <w:jc w:val="both"/>
        <w:rPr>
          <w:rFonts w:ascii="Arial" w:hAnsi="Arial" w:cs="Arial"/>
          <w:sz w:val="20"/>
          <w:szCs w:val="20"/>
        </w:rPr>
      </w:pPr>
    </w:p>
    <w:p w:rsidR="00580826" w:rsidRDefault="00580826" w:rsidP="00580826">
      <w:pPr>
        <w:jc w:val="both"/>
        <w:rPr>
          <w:rFonts w:ascii="Arial" w:hAnsi="Arial" w:cs="Arial"/>
          <w:sz w:val="20"/>
          <w:szCs w:val="20"/>
        </w:rPr>
      </w:pPr>
    </w:p>
    <w:p w:rsidR="00580826" w:rsidRPr="000370E0" w:rsidRDefault="00580826" w:rsidP="00580826">
      <w:pPr>
        <w:jc w:val="both"/>
        <w:rPr>
          <w:rFonts w:ascii="Arial" w:hAnsi="Arial" w:cs="Arial"/>
          <w:sz w:val="20"/>
          <w:szCs w:val="20"/>
        </w:rPr>
      </w:pPr>
      <w:r w:rsidRPr="000370E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0370E0">
        <w:rPr>
          <w:rFonts w:ascii="Arial" w:hAnsi="Arial" w:cs="Arial"/>
          <w:sz w:val="20"/>
          <w:szCs w:val="20"/>
        </w:rPr>
        <w:t>…….…………………….</w:t>
      </w:r>
    </w:p>
    <w:p w:rsidR="008F5E22" w:rsidRPr="006977FE" w:rsidRDefault="00580826" w:rsidP="00580826">
      <w:pPr>
        <w:jc w:val="both"/>
        <w:rPr>
          <w:rFonts w:ascii="Arial" w:hAnsi="Arial" w:cs="Arial"/>
          <w:sz w:val="20"/>
          <w:szCs w:val="20"/>
        </w:rPr>
      </w:pPr>
      <w:r w:rsidRPr="000370E0">
        <w:rPr>
          <w:rFonts w:ascii="Arial" w:hAnsi="Arial" w:cs="Arial"/>
          <w:sz w:val="20"/>
          <w:szCs w:val="20"/>
        </w:rPr>
        <w:t xml:space="preserve"> jméno</w:t>
      </w:r>
      <w:r>
        <w:rPr>
          <w:rFonts w:ascii="Arial" w:hAnsi="Arial" w:cs="Arial"/>
          <w:sz w:val="20"/>
          <w:szCs w:val="20"/>
        </w:rPr>
        <w:t xml:space="preserve"> příjmení, funkce</w:t>
      </w:r>
      <w:r w:rsidRPr="000370E0">
        <w:rPr>
          <w:rFonts w:ascii="Arial" w:hAnsi="Arial" w:cs="Arial"/>
          <w:sz w:val="20"/>
          <w:szCs w:val="20"/>
        </w:rPr>
        <w:t xml:space="preserve"> a podpis</w:t>
      </w:r>
      <w:r>
        <w:rPr>
          <w:rFonts w:ascii="Arial" w:hAnsi="Arial" w:cs="Arial"/>
          <w:sz w:val="20"/>
          <w:szCs w:val="20"/>
        </w:rPr>
        <w:t xml:space="preserve"> oprávněného zástupce ú</w:t>
      </w:r>
      <w:r w:rsidRPr="00704016">
        <w:rPr>
          <w:rFonts w:ascii="Arial" w:hAnsi="Arial" w:cs="Arial"/>
          <w:sz w:val="20"/>
          <w:szCs w:val="20"/>
        </w:rPr>
        <w:t>častník</w:t>
      </w:r>
      <w:r>
        <w:rPr>
          <w:rFonts w:ascii="Arial" w:hAnsi="Arial" w:cs="Arial"/>
          <w:sz w:val="20"/>
          <w:szCs w:val="20"/>
        </w:rPr>
        <w:t>a</w:t>
      </w:r>
      <w:r w:rsidRPr="00704016">
        <w:rPr>
          <w:rFonts w:ascii="Arial" w:hAnsi="Arial" w:cs="Arial"/>
          <w:sz w:val="20"/>
          <w:szCs w:val="20"/>
        </w:rPr>
        <w:t xml:space="preserve"> zadávacího řízení</w:t>
      </w:r>
    </w:p>
    <w:sectPr w:rsidR="008F5E22" w:rsidRPr="006977FE" w:rsidSect="005F4FFC">
      <w:footerReference w:type="default" r:id="rId11"/>
      <w:pgSz w:w="11900" w:h="16840"/>
      <w:pgMar w:top="1276" w:right="1127" w:bottom="1134" w:left="1417" w:header="708" w:footer="708" w:gutter="0"/>
      <w:paperSrc w:first="1" w:other="1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1B" w:rsidRDefault="001C7D1B" w:rsidP="00A0785F">
      <w:r>
        <w:separator/>
      </w:r>
    </w:p>
  </w:endnote>
  <w:endnote w:type="continuationSeparator" w:id="0">
    <w:p w:rsidR="001C7D1B" w:rsidRDefault="001C7D1B" w:rsidP="00A0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8F" w:rsidRPr="00D74931" w:rsidRDefault="00D74931" w:rsidP="00D74931">
    <w:pPr>
      <w:pStyle w:val="Zpat"/>
      <w:jc w:val="right"/>
      <w:rPr>
        <w:rFonts w:ascii="Arial" w:hAnsi="Arial" w:cs="Arial"/>
        <w:sz w:val="16"/>
        <w:szCs w:val="16"/>
      </w:rPr>
    </w:pPr>
    <w:r w:rsidRPr="00D74931">
      <w:rPr>
        <w:rFonts w:ascii="Arial" w:hAnsi="Arial" w:cs="Arial"/>
        <w:sz w:val="16"/>
        <w:szCs w:val="16"/>
      </w:rPr>
      <w:t xml:space="preserve">Stránka </w:t>
    </w:r>
    <w:r w:rsidR="00297782" w:rsidRPr="00D74931">
      <w:rPr>
        <w:rFonts w:ascii="Arial" w:hAnsi="Arial" w:cs="Arial"/>
        <w:b/>
        <w:sz w:val="16"/>
        <w:szCs w:val="16"/>
      </w:rPr>
      <w:fldChar w:fldCharType="begin"/>
    </w:r>
    <w:r w:rsidRPr="00D74931">
      <w:rPr>
        <w:rFonts w:ascii="Arial" w:hAnsi="Arial" w:cs="Arial"/>
        <w:b/>
        <w:sz w:val="16"/>
        <w:szCs w:val="16"/>
      </w:rPr>
      <w:instrText>PAGE</w:instrText>
    </w:r>
    <w:r w:rsidR="00297782" w:rsidRPr="00D74931">
      <w:rPr>
        <w:rFonts w:ascii="Arial" w:hAnsi="Arial" w:cs="Arial"/>
        <w:b/>
        <w:sz w:val="16"/>
        <w:szCs w:val="16"/>
      </w:rPr>
      <w:fldChar w:fldCharType="separate"/>
    </w:r>
    <w:r w:rsidR="00A46D3F">
      <w:rPr>
        <w:rFonts w:ascii="Arial" w:hAnsi="Arial" w:cs="Arial"/>
        <w:b/>
        <w:noProof/>
        <w:sz w:val="16"/>
        <w:szCs w:val="16"/>
      </w:rPr>
      <w:t>7</w:t>
    </w:r>
    <w:r w:rsidR="00297782" w:rsidRPr="00D74931">
      <w:rPr>
        <w:rFonts w:ascii="Arial" w:hAnsi="Arial" w:cs="Arial"/>
        <w:b/>
        <w:sz w:val="16"/>
        <w:szCs w:val="16"/>
      </w:rPr>
      <w:fldChar w:fldCharType="end"/>
    </w:r>
    <w:r w:rsidRPr="00D74931">
      <w:rPr>
        <w:rFonts w:ascii="Arial" w:hAnsi="Arial" w:cs="Arial"/>
        <w:sz w:val="16"/>
        <w:szCs w:val="16"/>
      </w:rPr>
      <w:t xml:space="preserve"> z</w:t>
    </w:r>
    <w:r w:rsidR="00217AAB">
      <w:rPr>
        <w:rFonts w:ascii="Arial" w:hAnsi="Arial" w:cs="Arial"/>
        <w:sz w:val="16"/>
        <w:szCs w:val="16"/>
      </w:rPr>
      <w:t>e</w:t>
    </w:r>
    <w:r w:rsidRPr="00D74931">
      <w:rPr>
        <w:rFonts w:ascii="Arial" w:hAnsi="Arial" w:cs="Arial"/>
        <w:sz w:val="16"/>
        <w:szCs w:val="16"/>
      </w:rPr>
      <w:t xml:space="preserve"> </w:t>
    </w:r>
    <w:r w:rsidR="00217AAB">
      <w:rPr>
        <w:rFonts w:ascii="Arial" w:hAnsi="Arial" w:cs="Arial"/>
        <w:b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8F" w:rsidRDefault="00297782">
    <w:pPr>
      <w:pStyle w:val="Zpat"/>
    </w:pPr>
    <w:r>
      <w:fldChar w:fldCharType="begin"/>
    </w:r>
    <w:r w:rsidR="00E70405">
      <w:instrText xml:space="preserve"> DOCPROPERTY "docID"  \* MERGEFORMAT </w:instrText>
    </w:r>
    <w:r>
      <w:fldChar w:fldCharType="separate"/>
    </w:r>
    <w:r w:rsidR="00E70405">
      <w:rPr>
        <w:b/>
        <w:bCs/>
      </w:rPr>
      <w:t>Chyba! Neznámý název vlastnosti dokumentu.</w:t>
    </w:r>
    <w:r>
      <w:fldChar w:fldCharType="end"/>
    </w:r>
    <w:r w:rsidR="00E70405">
      <w:rPr>
        <w:noProof/>
      </w:rPr>
      <w:t>/</w:t>
    </w:r>
    <w:r>
      <w:fldChar w:fldCharType="begin"/>
    </w:r>
    <w:r w:rsidR="00E70405">
      <w:instrText xml:space="preserve"> DOCPROPERTY "docVersion"  \* MERGEFORMAT </w:instrText>
    </w:r>
    <w:r>
      <w:fldChar w:fldCharType="separate"/>
    </w:r>
    <w:r w:rsidR="00E70405">
      <w:rPr>
        <w:b/>
        <w:bCs/>
      </w:rPr>
      <w:t>Chyba! Neznámý název vlastnosti dokumentu.</w:t>
    </w:r>
    <w:r>
      <w:fldChar w:fldCharType="end"/>
    </w:r>
    <w:r w:rsidR="00E70405" w:rsidRPr="00D024CD">
      <w:rPr>
        <w:noProof/>
      </w:rPr>
      <w:t xml:space="preserve">  </w:t>
    </w:r>
    <w:r>
      <w:fldChar w:fldCharType="begin"/>
    </w:r>
    <w:r w:rsidR="00E70405" w:rsidRPr="00D024CD">
      <w:instrText xml:space="preserve"> DOCPROPERTY "docClient"  \* MERGEFORMAT </w:instrText>
    </w:r>
    <w:r>
      <w:fldChar w:fldCharType="separate"/>
    </w:r>
    <w:r w:rsidR="00E70405">
      <w:rPr>
        <w:b/>
        <w:bCs/>
      </w:rPr>
      <w:t xml:space="preserve">Chyba! Neznámý název vlastnosti </w:t>
    </w:r>
    <w:proofErr w:type="gramStart"/>
    <w:r w:rsidR="00E70405">
      <w:rPr>
        <w:b/>
        <w:bCs/>
      </w:rPr>
      <w:t>dokumentu.</w:t>
    </w:r>
    <w:r>
      <w:fldChar w:fldCharType="end"/>
    </w:r>
    <w:r w:rsidR="00E70405" w:rsidRPr="00D024CD">
      <w:rPr>
        <w:noProof/>
      </w:rPr>
      <w:t>-</w:t>
    </w:r>
    <w:r>
      <w:fldChar w:fldCharType="begin"/>
    </w:r>
    <w:r w:rsidR="00E70405" w:rsidRPr="00D024CD">
      <w:instrText xml:space="preserve"> DOCPROPERTY "docMatter"  \* MERGEFORMAT </w:instrText>
    </w:r>
    <w:r>
      <w:fldChar w:fldCharType="separate"/>
    </w:r>
    <w:r w:rsidR="00E70405">
      <w:rPr>
        <w:b/>
        <w:bCs/>
      </w:rPr>
      <w:t>Chyba</w:t>
    </w:r>
    <w:proofErr w:type="gramEnd"/>
    <w:r w:rsidR="00E70405">
      <w:rPr>
        <w:b/>
        <w:bCs/>
      </w:rPr>
      <w:t>! Neznámý název vlastnosti dokumentu.</w:t>
    </w:r>
    <w:r>
      <w:fldChar w:fldCharType="end"/>
    </w:r>
    <w:r w:rsidR="00E70405">
      <w:rPr>
        <w:noProof/>
        <w:color w:val="008000"/>
      </w:rPr>
      <w:t xml:space="preserve">  </w:t>
    </w:r>
    <w:r>
      <w:rPr>
        <w:noProof/>
        <w:color w:val="008000"/>
      </w:rPr>
      <w:fldChar w:fldCharType="begin"/>
    </w:r>
    <w:r w:rsidR="00E70405">
      <w:rPr>
        <w:noProof/>
        <w:color w:val="008000"/>
      </w:rPr>
      <w:instrText xml:space="preserve"> TIME \@ "d. MMMM yyyy" \* charformat</w:instrText>
    </w:r>
    <w:r>
      <w:rPr>
        <w:noProof/>
        <w:color w:val="008000"/>
      </w:rPr>
      <w:fldChar w:fldCharType="separate"/>
    </w:r>
    <w:r w:rsidR="00306E39">
      <w:rPr>
        <w:noProof/>
        <w:color w:val="008000"/>
      </w:rPr>
      <w:t>7. února 2019</w:t>
    </w:r>
    <w:r>
      <w:rPr>
        <w:noProof/>
        <w:color w:val="008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31" w:rsidRPr="00D74931" w:rsidRDefault="00D74931" w:rsidP="00D74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1B" w:rsidRDefault="001C7D1B" w:rsidP="00A0785F">
      <w:r>
        <w:separator/>
      </w:r>
    </w:p>
  </w:footnote>
  <w:footnote w:type="continuationSeparator" w:id="0">
    <w:p w:rsidR="001C7D1B" w:rsidRDefault="001C7D1B" w:rsidP="00A0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8F" w:rsidRDefault="001C7D1B">
    <w:pPr>
      <w:pStyle w:val="Zhlav"/>
      <w:jc w:val="right"/>
      <w:rPr>
        <w:b/>
        <w:noProof/>
        <w:u w:val="single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792"/>
    <w:multiLevelType w:val="multilevel"/>
    <w:tmpl w:val="2F3426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97205B9"/>
    <w:multiLevelType w:val="hybridMultilevel"/>
    <w:tmpl w:val="860AC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0F7D"/>
    <w:multiLevelType w:val="hybridMultilevel"/>
    <w:tmpl w:val="A2645FB2"/>
    <w:lvl w:ilvl="0" w:tplc="22709024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7865"/>
    <w:multiLevelType w:val="hybridMultilevel"/>
    <w:tmpl w:val="860AC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08D8"/>
    <w:multiLevelType w:val="hybridMultilevel"/>
    <w:tmpl w:val="1400835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17472A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0D40D8"/>
    <w:multiLevelType w:val="hybridMultilevel"/>
    <w:tmpl w:val="E00240FC"/>
    <w:lvl w:ilvl="0" w:tplc="491648C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150A2F"/>
    <w:multiLevelType w:val="hybridMultilevel"/>
    <w:tmpl w:val="EF7CF522"/>
    <w:lvl w:ilvl="0" w:tplc="B3845AC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7A23D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DB032B"/>
    <w:multiLevelType w:val="hybridMultilevel"/>
    <w:tmpl w:val="5642A5C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7C30F7"/>
    <w:multiLevelType w:val="hybridMultilevel"/>
    <w:tmpl w:val="8F261FE2"/>
    <w:lvl w:ilvl="0" w:tplc="962C9E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094340B"/>
    <w:multiLevelType w:val="hybridMultilevel"/>
    <w:tmpl w:val="9478420E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FC0558"/>
    <w:multiLevelType w:val="hybridMultilevel"/>
    <w:tmpl w:val="4866D4AE"/>
    <w:lvl w:ilvl="0" w:tplc="0150AF96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D4FB8"/>
    <w:multiLevelType w:val="hybridMultilevel"/>
    <w:tmpl w:val="860AC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4475"/>
    <w:multiLevelType w:val="hybridMultilevel"/>
    <w:tmpl w:val="E5963A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B123070"/>
    <w:multiLevelType w:val="multilevel"/>
    <w:tmpl w:val="ACE692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0A6379D"/>
    <w:multiLevelType w:val="multilevel"/>
    <w:tmpl w:val="80F229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73A1828"/>
    <w:multiLevelType w:val="hybridMultilevel"/>
    <w:tmpl w:val="C1EE70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81A3343"/>
    <w:multiLevelType w:val="multilevel"/>
    <w:tmpl w:val="8EBAE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CF951F0"/>
    <w:multiLevelType w:val="hybridMultilevel"/>
    <w:tmpl w:val="860AC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97449"/>
    <w:multiLevelType w:val="hybridMultilevel"/>
    <w:tmpl w:val="E01C135E"/>
    <w:lvl w:ilvl="0" w:tplc="0E1A6FA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1713C"/>
    <w:multiLevelType w:val="multilevel"/>
    <w:tmpl w:val="C4D26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7CD53D9"/>
    <w:multiLevelType w:val="hybridMultilevel"/>
    <w:tmpl w:val="BB461D66"/>
    <w:lvl w:ilvl="0" w:tplc="C0A63034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565B3"/>
    <w:multiLevelType w:val="hybridMultilevel"/>
    <w:tmpl w:val="860AC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83C0A"/>
    <w:multiLevelType w:val="hybridMultilevel"/>
    <w:tmpl w:val="B18254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C61FE"/>
    <w:multiLevelType w:val="hybridMultilevel"/>
    <w:tmpl w:val="496E657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7"/>
  </w:num>
  <w:num w:numId="5">
    <w:abstractNumId w:val="8"/>
  </w:num>
  <w:num w:numId="6">
    <w:abstractNumId w:val="18"/>
  </w:num>
  <w:num w:numId="7">
    <w:abstractNumId w:val="7"/>
  </w:num>
  <w:num w:numId="8">
    <w:abstractNumId w:val="19"/>
  </w:num>
  <w:num w:numId="9">
    <w:abstractNumId w:val="2"/>
  </w:num>
  <w:num w:numId="10">
    <w:abstractNumId w:val="25"/>
  </w:num>
  <w:num w:numId="11">
    <w:abstractNumId w:val="22"/>
  </w:num>
  <w:num w:numId="12">
    <w:abstractNumId w:val="24"/>
  </w:num>
  <w:num w:numId="13">
    <w:abstractNumId w:val="4"/>
  </w:num>
  <w:num w:numId="14">
    <w:abstractNumId w:val="0"/>
  </w:num>
  <w:num w:numId="15">
    <w:abstractNumId w:val="9"/>
  </w:num>
  <w:num w:numId="16">
    <w:abstractNumId w:val="23"/>
  </w:num>
  <w:num w:numId="17">
    <w:abstractNumId w:val="21"/>
  </w:num>
  <w:num w:numId="18">
    <w:abstractNumId w:val="13"/>
  </w:num>
  <w:num w:numId="19">
    <w:abstractNumId w:val="14"/>
  </w:num>
  <w:num w:numId="20">
    <w:abstractNumId w:val="20"/>
  </w:num>
  <w:num w:numId="21">
    <w:abstractNumId w:val="3"/>
  </w:num>
  <w:num w:numId="22">
    <w:abstractNumId w:val="11"/>
  </w:num>
  <w:num w:numId="23">
    <w:abstractNumId w:val="10"/>
  </w:num>
  <w:num w:numId="24">
    <w:abstractNumId w:val="12"/>
  </w:num>
  <w:num w:numId="25">
    <w:abstractNumId w:val="26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B35"/>
    <w:rsid w:val="000149FA"/>
    <w:rsid w:val="0003222B"/>
    <w:rsid w:val="00045F85"/>
    <w:rsid w:val="0006181A"/>
    <w:rsid w:val="00073C93"/>
    <w:rsid w:val="00080FF4"/>
    <w:rsid w:val="000810DE"/>
    <w:rsid w:val="000834E1"/>
    <w:rsid w:val="000851CA"/>
    <w:rsid w:val="00090D30"/>
    <w:rsid w:val="000B3F03"/>
    <w:rsid w:val="000C09BD"/>
    <w:rsid w:val="000C36F5"/>
    <w:rsid w:val="000C4694"/>
    <w:rsid w:val="000E1CF6"/>
    <w:rsid w:val="000E5BAE"/>
    <w:rsid w:val="000F4867"/>
    <w:rsid w:val="001044B6"/>
    <w:rsid w:val="00105A08"/>
    <w:rsid w:val="00121F04"/>
    <w:rsid w:val="0012465C"/>
    <w:rsid w:val="0012691F"/>
    <w:rsid w:val="00127AF0"/>
    <w:rsid w:val="00133EFE"/>
    <w:rsid w:val="0014079E"/>
    <w:rsid w:val="0016564F"/>
    <w:rsid w:val="001704F9"/>
    <w:rsid w:val="00182AC0"/>
    <w:rsid w:val="00192B6B"/>
    <w:rsid w:val="001A3B48"/>
    <w:rsid w:val="001A5203"/>
    <w:rsid w:val="001B20D5"/>
    <w:rsid w:val="001B71A2"/>
    <w:rsid w:val="001C68F6"/>
    <w:rsid w:val="001C6FBE"/>
    <w:rsid w:val="001C7D1B"/>
    <w:rsid w:val="001D7CE4"/>
    <w:rsid w:val="001F047D"/>
    <w:rsid w:val="002136FD"/>
    <w:rsid w:val="00217AAB"/>
    <w:rsid w:val="00220C9A"/>
    <w:rsid w:val="00221C63"/>
    <w:rsid w:val="00222A1A"/>
    <w:rsid w:val="00232AA7"/>
    <w:rsid w:val="00246A1F"/>
    <w:rsid w:val="00253D60"/>
    <w:rsid w:val="002570D6"/>
    <w:rsid w:val="002600AD"/>
    <w:rsid w:val="00261B27"/>
    <w:rsid w:val="00272CCF"/>
    <w:rsid w:val="00273A7B"/>
    <w:rsid w:val="00275764"/>
    <w:rsid w:val="00297782"/>
    <w:rsid w:val="002A3D7F"/>
    <w:rsid w:val="002B090A"/>
    <w:rsid w:val="002C2612"/>
    <w:rsid w:val="002D03EE"/>
    <w:rsid w:val="002E5E99"/>
    <w:rsid w:val="00306E39"/>
    <w:rsid w:val="003141A7"/>
    <w:rsid w:val="003239C8"/>
    <w:rsid w:val="0033329C"/>
    <w:rsid w:val="00352F49"/>
    <w:rsid w:val="00354AF4"/>
    <w:rsid w:val="00371AE3"/>
    <w:rsid w:val="00373453"/>
    <w:rsid w:val="0037386D"/>
    <w:rsid w:val="00374C08"/>
    <w:rsid w:val="003C4B4D"/>
    <w:rsid w:val="003D0631"/>
    <w:rsid w:val="003D2530"/>
    <w:rsid w:val="003D3BCE"/>
    <w:rsid w:val="003D7184"/>
    <w:rsid w:val="003E0EF7"/>
    <w:rsid w:val="003E1D71"/>
    <w:rsid w:val="003F090F"/>
    <w:rsid w:val="003F1F6A"/>
    <w:rsid w:val="00424AA4"/>
    <w:rsid w:val="00437132"/>
    <w:rsid w:val="0045592E"/>
    <w:rsid w:val="0045648E"/>
    <w:rsid w:val="004807F5"/>
    <w:rsid w:val="004818F1"/>
    <w:rsid w:val="00483D69"/>
    <w:rsid w:val="004953B5"/>
    <w:rsid w:val="00497F41"/>
    <w:rsid w:val="004B015D"/>
    <w:rsid w:val="004B7291"/>
    <w:rsid w:val="004C59A5"/>
    <w:rsid w:val="004E786D"/>
    <w:rsid w:val="004F62D5"/>
    <w:rsid w:val="0050298F"/>
    <w:rsid w:val="00503CAB"/>
    <w:rsid w:val="00504DCC"/>
    <w:rsid w:val="0051216E"/>
    <w:rsid w:val="00520DFD"/>
    <w:rsid w:val="0052291E"/>
    <w:rsid w:val="00526808"/>
    <w:rsid w:val="00543B35"/>
    <w:rsid w:val="005574EB"/>
    <w:rsid w:val="00562272"/>
    <w:rsid w:val="00564735"/>
    <w:rsid w:val="00577B47"/>
    <w:rsid w:val="005801B1"/>
    <w:rsid w:val="00580826"/>
    <w:rsid w:val="0058689B"/>
    <w:rsid w:val="005A1DD7"/>
    <w:rsid w:val="005B0D60"/>
    <w:rsid w:val="005B3119"/>
    <w:rsid w:val="005B62E8"/>
    <w:rsid w:val="005B7F71"/>
    <w:rsid w:val="005D6732"/>
    <w:rsid w:val="005E698F"/>
    <w:rsid w:val="005F36E6"/>
    <w:rsid w:val="005F4FFC"/>
    <w:rsid w:val="005F5540"/>
    <w:rsid w:val="005F7A99"/>
    <w:rsid w:val="00617357"/>
    <w:rsid w:val="00632277"/>
    <w:rsid w:val="00641483"/>
    <w:rsid w:val="00644E10"/>
    <w:rsid w:val="006461EE"/>
    <w:rsid w:val="00647F0A"/>
    <w:rsid w:val="00654B9E"/>
    <w:rsid w:val="0066534F"/>
    <w:rsid w:val="00694EC7"/>
    <w:rsid w:val="00697447"/>
    <w:rsid w:val="006977FE"/>
    <w:rsid w:val="006A1439"/>
    <w:rsid w:val="006B204F"/>
    <w:rsid w:val="006C4978"/>
    <w:rsid w:val="006C7D35"/>
    <w:rsid w:val="006D013E"/>
    <w:rsid w:val="006D453B"/>
    <w:rsid w:val="006D5495"/>
    <w:rsid w:val="006D58BF"/>
    <w:rsid w:val="006F34CE"/>
    <w:rsid w:val="006F361D"/>
    <w:rsid w:val="006F5B6D"/>
    <w:rsid w:val="00706608"/>
    <w:rsid w:val="00724B44"/>
    <w:rsid w:val="0072790D"/>
    <w:rsid w:val="0073579A"/>
    <w:rsid w:val="00746327"/>
    <w:rsid w:val="007464F6"/>
    <w:rsid w:val="00752096"/>
    <w:rsid w:val="00752532"/>
    <w:rsid w:val="00764A5A"/>
    <w:rsid w:val="007677BF"/>
    <w:rsid w:val="00767B15"/>
    <w:rsid w:val="00776E2F"/>
    <w:rsid w:val="00782002"/>
    <w:rsid w:val="00794589"/>
    <w:rsid w:val="007B16DE"/>
    <w:rsid w:val="007E78DD"/>
    <w:rsid w:val="00800EF7"/>
    <w:rsid w:val="00802CCC"/>
    <w:rsid w:val="00807E8E"/>
    <w:rsid w:val="0082059D"/>
    <w:rsid w:val="008415EE"/>
    <w:rsid w:val="00841A6E"/>
    <w:rsid w:val="00843947"/>
    <w:rsid w:val="00846B7C"/>
    <w:rsid w:val="008611D6"/>
    <w:rsid w:val="00863095"/>
    <w:rsid w:val="00866CB7"/>
    <w:rsid w:val="008817F3"/>
    <w:rsid w:val="00897E82"/>
    <w:rsid w:val="008B357E"/>
    <w:rsid w:val="008C0CD2"/>
    <w:rsid w:val="008C6C13"/>
    <w:rsid w:val="008D4BA1"/>
    <w:rsid w:val="008D6A2F"/>
    <w:rsid w:val="008E1FB7"/>
    <w:rsid w:val="008F5E22"/>
    <w:rsid w:val="00902ECC"/>
    <w:rsid w:val="009170B3"/>
    <w:rsid w:val="00932F39"/>
    <w:rsid w:val="009453E6"/>
    <w:rsid w:val="0096756D"/>
    <w:rsid w:val="00992C4B"/>
    <w:rsid w:val="0099481E"/>
    <w:rsid w:val="009A631C"/>
    <w:rsid w:val="009B5A42"/>
    <w:rsid w:val="009D0FD8"/>
    <w:rsid w:val="00A055F4"/>
    <w:rsid w:val="00A0785F"/>
    <w:rsid w:val="00A22146"/>
    <w:rsid w:val="00A314A3"/>
    <w:rsid w:val="00A46875"/>
    <w:rsid w:val="00A46D3F"/>
    <w:rsid w:val="00A54210"/>
    <w:rsid w:val="00A62EB6"/>
    <w:rsid w:val="00A7315E"/>
    <w:rsid w:val="00A73615"/>
    <w:rsid w:val="00A855FF"/>
    <w:rsid w:val="00A92BAA"/>
    <w:rsid w:val="00AA7645"/>
    <w:rsid w:val="00AB4D32"/>
    <w:rsid w:val="00AB6DF2"/>
    <w:rsid w:val="00AD322B"/>
    <w:rsid w:val="00AE2119"/>
    <w:rsid w:val="00AE23F5"/>
    <w:rsid w:val="00AF455C"/>
    <w:rsid w:val="00B019EC"/>
    <w:rsid w:val="00B17C78"/>
    <w:rsid w:val="00B27EB9"/>
    <w:rsid w:val="00B32EA4"/>
    <w:rsid w:val="00B36089"/>
    <w:rsid w:val="00B37967"/>
    <w:rsid w:val="00B379F1"/>
    <w:rsid w:val="00B40C0F"/>
    <w:rsid w:val="00B44601"/>
    <w:rsid w:val="00B46AC6"/>
    <w:rsid w:val="00B51C4C"/>
    <w:rsid w:val="00B55571"/>
    <w:rsid w:val="00B63E71"/>
    <w:rsid w:val="00BB3802"/>
    <w:rsid w:val="00BB55F0"/>
    <w:rsid w:val="00BC3229"/>
    <w:rsid w:val="00BC599C"/>
    <w:rsid w:val="00BE026F"/>
    <w:rsid w:val="00BF61F4"/>
    <w:rsid w:val="00C011E8"/>
    <w:rsid w:val="00C034E6"/>
    <w:rsid w:val="00C10CBD"/>
    <w:rsid w:val="00C23661"/>
    <w:rsid w:val="00C566FE"/>
    <w:rsid w:val="00C67D58"/>
    <w:rsid w:val="00C73579"/>
    <w:rsid w:val="00C86612"/>
    <w:rsid w:val="00C95895"/>
    <w:rsid w:val="00CA321D"/>
    <w:rsid w:val="00CA4CAC"/>
    <w:rsid w:val="00CB1994"/>
    <w:rsid w:val="00CB1A99"/>
    <w:rsid w:val="00CB2F6A"/>
    <w:rsid w:val="00CB61C2"/>
    <w:rsid w:val="00CC21A7"/>
    <w:rsid w:val="00CC47F4"/>
    <w:rsid w:val="00CF0F9B"/>
    <w:rsid w:val="00CF2AB2"/>
    <w:rsid w:val="00CF5F7B"/>
    <w:rsid w:val="00CF7A76"/>
    <w:rsid w:val="00CF7FB4"/>
    <w:rsid w:val="00D04E43"/>
    <w:rsid w:val="00D10E3A"/>
    <w:rsid w:val="00D228B9"/>
    <w:rsid w:val="00D50F4C"/>
    <w:rsid w:val="00D67A72"/>
    <w:rsid w:val="00D70576"/>
    <w:rsid w:val="00D74931"/>
    <w:rsid w:val="00D75364"/>
    <w:rsid w:val="00D91293"/>
    <w:rsid w:val="00D974C5"/>
    <w:rsid w:val="00DB0AA5"/>
    <w:rsid w:val="00DB3BBE"/>
    <w:rsid w:val="00DB7388"/>
    <w:rsid w:val="00DC6C84"/>
    <w:rsid w:val="00DD0B22"/>
    <w:rsid w:val="00DD26C1"/>
    <w:rsid w:val="00DD66BD"/>
    <w:rsid w:val="00DF1173"/>
    <w:rsid w:val="00E3351E"/>
    <w:rsid w:val="00E33F4F"/>
    <w:rsid w:val="00E3489A"/>
    <w:rsid w:val="00E35E79"/>
    <w:rsid w:val="00E36863"/>
    <w:rsid w:val="00E41035"/>
    <w:rsid w:val="00E54DF7"/>
    <w:rsid w:val="00E554E5"/>
    <w:rsid w:val="00E70405"/>
    <w:rsid w:val="00E776B0"/>
    <w:rsid w:val="00E9558F"/>
    <w:rsid w:val="00EB03B4"/>
    <w:rsid w:val="00EC050D"/>
    <w:rsid w:val="00EC7184"/>
    <w:rsid w:val="00EF6C43"/>
    <w:rsid w:val="00F0703A"/>
    <w:rsid w:val="00F21A1C"/>
    <w:rsid w:val="00F32792"/>
    <w:rsid w:val="00F37F80"/>
    <w:rsid w:val="00F54CF0"/>
    <w:rsid w:val="00F6221E"/>
    <w:rsid w:val="00F6695E"/>
    <w:rsid w:val="00F705D5"/>
    <w:rsid w:val="00F87106"/>
    <w:rsid w:val="00F94C13"/>
    <w:rsid w:val="00FA641B"/>
    <w:rsid w:val="00FB02FB"/>
    <w:rsid w:val="00FB2B01"/>
    <w:rsid w:val="00FB483D"/>
    <w:rsid w:val="00FB669F"/>
    <w:rsid w:val="00FC26EB"/>
    <w:rsid w:val="00FC7CCE"/>
    <w:rsid w:val="00FD129E"/>
    <w:rsid w:val="00FD1410"/>
    <w:rsid w:val="00FE0939"/>
    <w:rsid w:val="00FE3D99"/>
    <w:rsid w:val="00FE3EAD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BD0721-6938-49F5-AD59-7323E8D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6F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415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76E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C36F5"/>
    <w:pPr>
      <w:jc w:val="both"/>
    </w:pPr>
  </w:style>
  <w:style w:type="paragraph" w:styleId="Textbubliny">
    <w:name w:val="Balloon Text"/>
    <w:basedOn w:val="Normln"/>
    <w:semiHidden/>
    <w:rsid w:val="005A1DD7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semiHidden/>
    <w:rsid w:val="009A63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752532"/>
    <w:rPr>
      <w:sz w:val="24"/>
      <w:szCs w:val="24"/>
    </w:rPr>
  </w:style>
  <w:style w:type="character" w:styleId="Hypertextovodkaz">
    <w:name w:val="Hyperlink"/>
    <w:rsid w:val="00752532"/>
    <w:rPr>
      <w:color w:val="0000FF"/>
      <w:u w:val="single"/>
    </w:rPr>
  </w:style>
  <w:style w:type="paragraph" w:styleId="Zhlav">
    <w:name w:val="header"/>
    <w:basedOn w:val="Normln"/>
    <w:link w:val="ZhlavChar"/>
    <w:rsid w:val="00A07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785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0785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785F"/>
    <w:rPr>
      <w:sz w:val="24"/>
      <w:szCs w:val="24"/>
    </w:rPr>
  </w:style>
  <w:style w:type="character" w:styleId="Odkaznakoment">
    <w:name w:val="annotation reference"/>
    <w:rsid w:val="00DB3B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3B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3BBE"/>
  </w:style>
  <w:style w:type="paragraph" w:styleId="Pedmtkomente">
    <w:name w:val="annotation subject"/>
    <w:basedOn w:val="Textkomente"/>
    <w:next w:val="Textkomente"/>
    <w:link w:val="PedmtkomenteChar"/>
    <w:rsid w:val="00DB3BBE"/>
    <w:rPr>
      <w:b/>
      <w:bCs/>
    </w:rPr>
  </w:style>
  <w:style w:type="character" w:customStyle="1" w:styleId="PedmtkomenteChar">
    <w:name w:val="Předmět komentáře Char"/>
    <w:link w:val="Pedmtkomente"/>
    <w:rsid w:val="00DB3BBE"/>
    <w:rPr>
      <w:b/>
      <w:bCs/>
    </w:rPr>
  </w:style>
  <w:style w:type="paragraph" w:styleId="Seznam">
    <w:name w:val="List"/>
    <w:basedOn w:val="Normln"/>
    <w:rsid w:val="00DB3BBE"/>
    <w:pPr>
      <w:ind w:left="283" w:hanging="283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03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3802"/>
    <w:pPr>
      <w:ind w:left="708"/>
    </w:pPr>
  </w:style>
  <w:style w:type="paragraph" w:customStyle="1" w:styleId="111-3rove">
    <w:name w:val="1.1.1-3 úroveň"/>
    <w:basedOn w:val="Normlnodsazen"/>
    <w:qFormat/>
    <w:rsid w:val="008415EE"/>
    <w:pPr>
      <w:keepNext/>
      <w:numPr>
        <w:ilvl w:val="2"/>
        <w:numId w:val="15"/>
      </w:numPr>
      <w:tabs>
        <w:tab w:val="left" w:pos="992"/>
      </w:tabs>
      <w:suppressAutoHyphens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8415EE"/>
    <w:pPr>
      <w:numPr>
        <w:numId w:val="15"/>
      </w:numPr>
      <w:tabs>
        <w:tab w:val="left" w:pos="357"/>
      </w:tabs>
      <w:suppressAutoHyphens/>
      <w:spacing w:after="240"/>
      <w:ind w:left="357" w:hanging="357"/>
      <w:jc w:val="center"/>
    </w:pPr>
    <w:rPr>
      <w:rFonts w:ascii="Arial" w:eastAsia="Calibri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8415EE"/>
    <w:pPr>
      <w:keepNext/>
      <w:numPr>
        <w:ilvl w:val="1"/>
        <w:numId w:val="15"/>
      </w:numPr>
      <w:tabs>
        <w:tab w:val="left" w:pos="567"/>
      </w:tabs>
      <w:suppressAutoHyphens/>
      <w:spacing w:before="120" w:after="120"/>
      <w:jc w:val="both"/>
    </w:pPr>
    <w:rPr>
      <w:rFonts w:ascii="Arial" w:eastAsia="Calibri" w:hAnsi="Arial"/>
      <w:snapToGrid w:val="0"/>
      <w:sz w:val="22"/>
      <w:szCs w:val="22"/>
    </w:rPr>
  </w:style>
  <w:style w:type="paragraph" w:styleId="Normlnodsazen">
    <w:name w:val="Normal Indent"/>
    <w:basedOn w:val="Normln"/>
    <w:rsid w:val="008415EE"/>
    <w:pPr>
      <w:ind w:left="708"/>
    </w:pPr>
  </w:style>
  <w:style w:type="character" w:customStyle="1" w:styleId="Nadpis2Char">
    <w:name w:val="Nadpis 2 Char"/>
    <w:basedOn w:val="Standardnpsmoodstavce"/>
    <w:link w:val="Nadpis2"/>
    <w:semiHidden/>
    <w:rsid w:val="008415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DPOMLCKA">
    <w:name w:val="PODPOMLCKA"/>
    <w:basedOn w:val="Normln"/>
    <w:rsid w:val="000C4694"/>
    <w:pPr>
      <w:suppressAutoHyphens/>
      <w:overflowPunct w:val="0"/>
      <w:autoSpaceDE w:val="0"/>
      <w:spacing w:before="60" w:after="60"/>
      <w:ind w:left="567" w:hanging="227"/>
      <w:jc w:val="both"/>
      <w:textAlignment w:val="baseline"/>
    </w:pPr>
    <w:rPr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776E2F"/>
    <w:rPr>
      <w:rFonts w:ascii="Calibri" w:hAnsi="Calibri"/>
      <w:b/>
      <w:bCs/>
      <w:i/>
      <w:iCs/>
      <w:sz w:val="26"/>
      <w:szCs w:val="26"/>
      <w:lang w:val="de-DE" w:eastAsia="en-US"/>
    </w:rPr>
  </w:style>
  <w:style w:type="character" w:styleId="slostrnky">
    <w:name w:val="page number"/>
    <w:rsid w:val="00776E2F"/>
    <w:rPr>
      <w:rFonts w:ascii="Times New Roman" w:hAnsi="Times New Roman" w:cs="Times New Roman"/>
      <w:sz w:val="16"/>
    </w:rPr>
  </w:style>
  <w:style w:type="paragraph" w:customStyle="1" w:styleId="Nadpistabulky">
    <w:name w:val="Nadpis tabulky"/>
    <w:basedOn w:val="Normln"/>
    <w:rsid w:val="00776E2F"/>
    <w:pPr>
      <w:widowControl w:val="0"/>
      <w:suppressLineNumbers/>
      <w:tabs>
        <w:tab w:val="left" w:pos="709"/>
      </w:tabs>
      <w:suppressAutoHyphens/>
      <w:spacing w:after="120"/>
      <w:jc w:val="center"/>
    </w:pPr>
    <w:rPr>
      <w:rFonts w:ascii="Arial" w:eastAsia="Tahoma" w:hAnsi="Arial"/>
      <w:b/>
      <w:bCs/>
      <w:i/>
      <w:iCs/>
    </w:rPr>
  </w:style>
  <w:style w:type="paragraph" w:customStyle="1" w:styleId="E14Cont2">
    <w:name w:val="E14 Cont 2"/>
    <w:basedOn w:val="Normln"/>
    <w:rsid w:val="00A314A3"/>
    <w:pPr>
      <w:spacing w:after="240" w:line="300" w:lineRule="atLeast"/>
      <w:jc w:val="both"/>
    </w:pPr>
    <w:rPr>
      <w:szCs w:val="20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26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24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4EBD-5361-46BD-8B7C-B102731B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2750</Words>
  <Characters>16228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>INVESTON s.r.o.</Company>
  <LinksUpToDate>false</LinksUpToDate>
  <CharactersWithSpaces>18941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Ing. Daniel Kosík</dc:creator>
  <cp:lastModifiedBy>Paříková Jana, Mgr.</cp:lastModifiedBy>
  <cp:revision>42</cp:revision>
  <cp:lastPrinted>2016-09-12T09:21:00Z</cp:lastPrinted>
  <dcterms:created xsi:type="dcterms:W3CDTF">2016-10-03T07:24:00Z</dcterms:created>
  <dcterms:modified xsi:type="dcterms:W3CDTF">2019-02-07T15:25:00Z</dcterms:modified>
</cp:coreProperties>
</file>